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E93CB4" w:rsidRDefault="002748B1" w:rsidP="002748B1">
            <w:pPr>
              <w:ind w:right="22"/>
              <w:jc w:val="right"/>
              <w:rPr>
                <w:rFonts w:ascii="Arial" w:eastAsia="Times New Roman" w:hAnsi="Arial" w:cs="Arial"/>
                <w:b/>
                <w:sz w:val="24"/>
                <w:szCs w:val="24"/>
                <w:lang w:eastAsia="en-AU"/>
              </w:rPr>
            </w:pPr>
          </w:p>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1F6F37C1" w14:textId="168815E8" w:rsidR="002748B1" w:rsidRPr="00E93CB4" w:rsidRDefault="00AC6D14" w:rsidP="000808D5">
            <w:pPr>
              <w:ind w:right="22"/>
              <w:jc w:val="right"/>
              <w:rPr>
                <w:rFonts w:ascii="Arial" w:hAnsi="Arial" w:cs="Arial"/>
                <w:sz w:val="24"/>
                <w:szCs w:val="24"/>
              </w:rPr>
            </w:pPr>
            <w:r>
              <w:rPr>
                <w:rFonts w:ascii="Arial" w:hAnsi="Arial" w:cs="Arial"/>
                <w:noProof/>
                <w:sz w:val="24"/>
                <w:szCs w:val="24"/>
              </w:rPr>
              <w:drawing>
                <wp:inline distT="0" distB="0" distL="0" distR="0" wp14:anchorId="7DBD196E" wp14:editId="14A28F4A">
                  <wp:extent cx="992505" cy="759073"/>
                  <wp:effectExtent l="0" t="0" r="0" b="317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1662" cy="766076"/>
                          </a:xfrm>
                          <a:prstGeom prst="rect">
                            <a:avLst/>
                          </a:prstGeom>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756DF2E8" w:rsidR="002748B1" w:rsidRPr="00E93CB4" w:rsidRDefault="000D1AE5"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57AC2" w:rsidRPr="00457AC2">
                  <w:rPr>
                    <w:rFonts w:ascii="Arial" w:eastAsia="Times New Roman" w:hAnsi="Arial" w:cs="Arial"/>
                    <w:sz w:val="24"/>
                    <w:szCs w:val="24"/>
                    <w:lang w:eastAsia="en-AU"/>
                  </w:rPr>
                  <w:t>SOUTHERN REGIONAL</w:t>
                </w:r>
              </w:sdtContent>
            </w:sdt>
            <w:r w:rsidR="002748B1" w:rsidRPr="00457AC2">
              <w:rPr>
                <w:rFonts w:ascii="Arial" w:eastAsia="Times New Roman" w:hAnsi="Arial" w:cs="Arial"/>
                <w:sz w:val="24"/>
                <w:szCs w:val="24"/>
                <w:lang w:eastAsia="en-AU"/>
              </w:rPr>
              <w:t xml:space="preserve"> PLANNING PANEL</w:t>
            </w:r>
            <w:r w:rsidR="00E32528" w:rsidRPr="00457AC2">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38AA114E" w:rsidR="002748B1" w:rsidRPr="00AC6D14" w:rsidRDefault="00AC6D14"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AC6D14">
              <w:rPr>
                <w:rFonts w:ascii="Arial" w:hAnsi="Arial" w:cs="Arial"/>
                <w:color w:val="000000" w:themeColor="text1"/>
                <w:sz w:val="22"/>
                <w:szCs w:val="22"/>
                <w:lang w:val="en-AU"/>
              </w:rPr>
              <w:t xml:space="preserve">PPSSTH-139 </w:t>
            </w:r>
            <w:r w:rsidR="002748B1" w:rsidRPr="00AC6D14">
              <w:rPr>
                <w:rFonts w:ascii="Arial" w:hAnsi="Arial" w:cs="Arial"/>
                <w:color w:val="000000" w:themeColor="text1"/>
                <w:sz w:val="22"/>
                <w:szCs w:val="22"/>
                <w:lang w:val="en-AU"/>
              </w:rPr>
              <w:t xml:space="preserve"> – DA</w:t>
            </w:r>
            <w:r w:rsidRPr="00AC6D14">
              <w:rPr>
                <w:rFonts w:ascii="Arial" w:hAnsi="Arial" w:cs="Arial"/>
                <w:color w:val="000000" w:themeColor="text1"/>
                <w:sz w:val="22"/>
                <w:szCs w:val="22"/>
                <w:lang w:val="en-AU"/>
              </w:rPr>
              <w:t>10.2021.38711.1</w:t>
            </w:r>
            <w:r w:rsidR="002748B1" w:rsidRPr="00AC6D14">
              <w:rPr>
                <w:rFonts w:ascii="Arial" w:hAnsi="Arial" w:cs="Arial"/>
                <w:color w:val="000000" w:themeColor="text1"/>
                <w:sz w:val="22"/>
                <w:szCs w:val="22"/>
                <w:lang w:val="en-AU"/>
              </w:rPr>
              <w:t xml:space="preserve"> </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7EF05E65" w:rsidR="009B4677" w:rsidRPr="00AC6D14" w:rsidRDefault="00AC6D14"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AC6D14">
              <w:rPr>
                <w:rFonts w:ascii="Arial" w:hAnsi="Arial" w:cs="Arial"/>
                <w:color w:val="000000" w:themeColor="text1"/>
                <w:sz w:val="22"/>
                <w:szCs w:val="22"/>
                <w:lang w:val="en-AU"/>
              </w:rPr>
              <w:t>Alterations and Additions to Albury Base Hospital - Redevelopment of Emergency Department</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7077BF4" w14:textId="6CFF1650" w:rsidR="002C37C4" w:rsidRPr="00AC6D14" w:rsidRDefault="002C37C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AC6D14">
              <w:rPr>
                <w:rFonts w:ascii="Arial" w:hAnsi="Arial" w:cs="Arial"/>
                <w:color w:val="000000" w:themeColor="text1"/>
                <w:sz w:val="22"/>
                <w:szCs w:val="22"/>
                <w:lang w:val="en-AU"/>
              </w:rPr>
              <w:t xml:space="preserve">Lot </w:t>
            </w:r>
            <w:r w:rsidR="00AC6D14" w:rsidRPr="00AC6D14">
              <w:rPr>
                <w:rFonts w:ascii="Arial" w:hAnsi="Arial" w:cs="Arial"/>
                <w:color w:val="000000" w:themeColor="text1"/>
                <w:sz w:val="22"/>
                <w:szCs w:val="22"/>
                <w:lang w:val="en-AU"/>
              </w:rPr>
              <w:t>14</w:t>
            </w:r>
            <w:r w:rsidRPr="00AC6D14">
              <w:rPr>
                <w:rFonts w:ascii="Arial" w:hAnsi="Arial" w:cs="Arial"/>
                <w:color w:val="000000" w:themeColor="text1"/>
                <w:sz w:val="22"/>
                <w:szCs w:val="22"/>
                <w:lang w:val="en-AU"/>
              </w:rPr>
              <w:t xml:space="preserve"> DP </w:t>
            </w:r>
            <w:r w:rsidR="00AC6D14" w:rsidRPr="00AC6D14">
              <w:rPr>
                <w:rFonts w:ascii="Arial" w:hAnsi="Arial" w:cs="Arial"/>
                <w:color w:val="000000" w:themeColor="text1"/>
                <w:sz w:val="22"/>
                <w:szCs w:val="22"/>
                <w:lang w:val="en-AU"/>
              </w:rPr>
              <w:t>1175382 at 201 Borella Road, East Albury</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40A7C2D2" w:rsidR="002C37C4" w:rsidRPr="00AC6D14" w:rsidRDefault="00AC6D1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AC6D14">
              <w:rPr>
                <w:rStyle w:val="normaltextrun"/>
                <w:rFonts w:ascii="Arial" w:hAnsi="Arial" w:cs="Arial"/>
                <w:color w:val="000000"/>
                <w:sz w:val="22"/>
                <w:szCs w:val="22"/>
                <w:shd w:val="clear" w:color="auto" w:fill="FFFFFF"/>
              </w:rPr>
              <w:t>Habitat Planning on behalf of the Victorian Health and Human Services Building Authority</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0B1478F0" w:rsidR="00D9139E" w:rsidRPr="00AC6D14" w:rsidRDefault="00AC6D1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AC6D14">
              <w:rPr>
                <w:rFonts w:ascii="Arial" w:hAnsi="Arial" w:cs="Arial"/>
                <w:color w:val="000000" w:themeColor="text1"/>
                <w:sz w:val="22"/>
                <w:szCs w:val="22"/>
              </w:rPr>
              <w:t>NSW Department of Health</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3F86B699" w:rsidR="00D9139E" w:rsidRPr="00AC6D14" w:rsidRDefault="00AC6D1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AC6D14">
              <w:rPr>
                <w:rFonts w:ascii="Arial" w:hAnsi="Arial" w:cs="Arial"/>
                <w:color w:val="000000" w:themeColor="text1"/>
                <w:sz w:val="22"/>
                <w:szCs w:val="22"/>
              </w:rPr>
              <w:t>18 August 2021</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0FF25D0E"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r w:rsidRPr="1F788C1D">
              <w:rPr>
                <w:rFonts w:ascii="Arial" w:hAnsi="Arial" w:cs="Arial"/>
                <w:color w:val="FF0000"/>
              </w:rPr>
              <w:t xml:space="preserve">(DA, </w:t>
            </w:r>
            <w:r w:rsidR="00C545A1" w:rsidRPr="1F788C1D">
              <w:rPr>
                <w:rFonts w:ascii="Arial" w:hAnsi="Arial" w:cs="Arial"/>
                <w:color w:val="FF0000"/>
              </w:rPr>
              <w:t>Concept DA</w:t>
            </w:r>
            <w:r w:rsidR="007F1D0F">
              <w:rPr>
                <w:rFonts w:ascii="Arial" w:hAnsi="Arial" w:cs="Arial"/>
                <w:color w:val="FF0000"/>
              </w:rPr>
              <w:t xml:space="preserve">, </w:t>
            </w:r>
            <w:r w:rsidR="008565CB">
              <w:rPr>
                <w:rFonts w:ascii="Arial" w:hAnsi="Arial" w:cs="Arial"/>
                <w:color w:val="FF0000"/>
              </w:rPr>
              <w:t xml:space="preserve">CROWN DA, </w:t>
            </w:r>
            <w:r w:rsidRPr="1F788C1D">
              <w:rPr>
                <w:rFonts w:ascii="Arial" w:hAnsi="Arial" w:cs="Arial"/>
                <w:color w:val="FF0000"/>
              </w:rPr>
              <w:t>INTEGRATED, DESIG</w:t>
            </w:r>
            <w:r w:rsidR="3ACE26EB" w:rsidRPr="1F788C1D">
              <w:rPr>
                <w:rFonts w:ascii="Arial" w:hAnsi="Arial" w:cs="Arial"/>
                <w:color w:val="FF0000"/>
              </w:rPr>
              <w:t>N</w:t>
            </w:r>
            <w:r w:rsidRPr="1F788C1D">
              <w:rPr>
                <w:rFonts w:ascii="Arial" w:hAnsi="Arial" w:cs="Arial"/>
                <w:color w:val="FF0000"/>
              </w:rPr>
              <w:t>ATED)</w:t>
            </w:r>
          </w:p>
        </w:tc>
        <w:tc>
          <w:tcPr>
            <w:tcW w:w="3393" w:type="pct"/>
            <w:vAlign w:val="center"/>
          </w:tcPr>
          <w:p w14:paraId="163E14FA" w14:textId="77777777" w:rsidR="002C37C4" w:rsidRDefault="00AC6D1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AC6D14">
              <w:rPr>
                <w:rFonts w:ascii="Arial" w:hAnsi="Arial" w:cs="Arial"/>
                <w:color w:val="000000" w:themeColor="text1"/>
                <w:sz w:val="22"/>
                <w:szCs w:val="22"/>
              </w:rPr>
              <w:t>Crown DA</w:t>
            </w:r>
          </w:p>
          <w:p w14:paraId="5C5A9B6E" w14:textId="4EFD835B" w:rsidR="00E4386D" w:rsidRPr="00AC6D14" w:rsidRDefault="00E4386D" w:rsidP="00E4386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000000" w:themeColor="text1"/>
                <w:sz w:val="22"/>
                <w:szCs w:val="22"/>
              </w:rPr>
              <w:t>‘</w:t>
            </w:r>
            <w:r w:rsidRPr="00E4386D">
              <w:rPr>
                <w:rFonts w:ascii="Arial" w:hAnsi="Arial" w:cs="Arial"/>
                <w:color w:val="000000" w:themeColor="text1"/>
                <w:sz w:val="22"/>
                <w:szCs w:val="22"/>
              </w:rPr>
              <w:t>Integrated Development’ pursuant to Section 4.46 of the Act and Section 100B of the Rural Fires Act.</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09EAED9C" w:rsidR="002C37C4" w:rsidRPr="00E93CB4" w:rsidRDefault="002C37C4"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AC6D14">
              <w:rPr>
                <w:rFonts w:ascii="Arial" w:hAnsi="Arial" w:cs="Arial"/>
                <w:color w:val="000000" w:themeColor="text1"/>
                <w:sz w:val="22"/>
                <w:szCs w:val="22"/>
                <w:lang w:val="en-AU"/>
              </w:rPr>
              <w:t xml:space="preserve">Clause </w:t>
            </w:r>
            <w:r w:rsidR="00AC6D14" w:rsidRPr="00AC6D14">
              <w:rPr>
                <w:rFonts w:ascii="Arial" w:hAnsi="Arial" w:cs="Arial"/>
                <w:color w:val="000000" w:themeColor="text1"/>
                <w:sz w:val="22"/>
                <w:szCs w:val="22"/>
                <w:lang w:val="en-AU"/>
              </w:rPr>
              <w:t>4</w:t>
            </w:r>
            <w:r w:rsidRPr="00AC6D14">
              <w:rPr>
                <w:rFonts w:ascii="Arial" w:hAnsi="Arial" w:cs="Arial"/>
                <w:color w:val="000000" w:themeColor="text1"/>
                <w:sz w:val="22"/>
                <w:szCs w:val="22"/>
                <w:lang w:val="en-AU"/>
              </w:rPr>
              <w:t xml:space="preserve">, Schedule 7 of the SRD SEPP: </w:t>
            </w:r>
            <w:bookmarkStart w:id="0" w:name="_Hlk94774198"/>
            <w:r w:rsidR="00AC6D14" w:rsidRPr="00AC6D14">
              <w:rPr>
                <w:rFonts w:ascii="Arial" w:hAnsi="Arial" w:cs="Arial"/>
                <w:color w:val="000000" w:themeColor="text1"/>
                <w:sz w:val="22"/>
                <w:szCs w:val="22"/>
                <w:lang w:val="en-AU"/>
              </w:rPr>
              <w:t>Development carried out by or on behalf of the Crown (within the meaning of Division 4.6 of the Act) that has a capital investment value of more than $5 million.</w:t>
            </w:r>
            <w:bookmarkEnd w:id="0"/>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66DB76FF" w:rsidR="00D9139E" w:rsidRPr="00541E26" w:rsidRDefault="002F55E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2F55EE">
              <w:rPr>
                <w:rFonts w:ascii="Arial" w:hAnsi="Arial" w:cs="Arial"/>
                <w:color w:val="000000" w:themeColor="text1"/>
                <w:sz w:val="22"/>
                <w:szCs w:val="22"/>
                <w:lang w:val="en-AU"/>
              </w:rPr>
              <w:t>$24,185,954.00</w:t>
            </w:r>
            <w:r w:rsidR="00D9139E" w:rsidRPr="002F55EE">
              <w:rPr>
                <w:rFonts w:ascii="Arial" w:hAnsi="Arial" w:cs="Arial"/>
                <w:color w:val="000000" w:themeColor="text1"/>
                <w:sz w:val="22"/>
                <w:szCs w:val="22"/>
                <w:lang w:val="en-AU"/>
              </w:rPr>
              <w:t xml:space="preserve"> </w:t>
            </w:r>
            <w:r w:rsidR="00D9139E" w:rsidRPr="009B4677">
              <w:rPr>
                <w:rFonts w:ascii="Arial" w:hAnsi="Arial" w:cs="Arial"/>
                <w:color w:val="auto"/>
                <w:sz w:val="22"/>
                <w:szCs w:val="22"/>
                <w:lang w:val="en-AU"/>
              </w:rPr>
              <w:t>(excluding GST)</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FA5E30" w:rsidRDefault="00F7394C" w:rsidP="00D9139E">
            <w:pPr>
              <w:spacing w:before="60" w:after="60"/>
              <w:rPr>
                <w:rFonts w:ascii="Arial" w:hAnsi="Arial" w:cs="Arial"/>
                <w:color w:val="000000" w:themeColor="text1"/>
              </w:rPr>
            </w:pPr>
            <w:r w:rsidRPr="00FA5E30">
              <w:rPr>
                <w:rFonts w:ascii="Arial" w:hAnsi="Arial" w:cs="Arial"/>
                <w:color w:val="000000" w:themeColor="text1"/>
                <w:sz w:val="22"/>
                <w:szCs w:val="22"/>
              </w:rPr>
              <w:t>CLAUSE 4.6 REQUESTS</w:t>
            </w:r>
            <w:r w:rsidRPr="00FA5E30">
              <w:rPr>
                <w:rFonts w:ascii="Arial" w:hAnsi="Arial" w:cs="Arial"/>
                <w:color w:val="000000" w:themeColor="text1"/>
              </w:rPr>
              <w:t xml:space="preserve"> </w:t>
            </w:r>
          </w:p>
        </w:tc>
        <w:tc>
          <w:tcPr>
            <w:tcW w:w="3393" w:type="pct"/>
            <w:vAlign w:val="center"/>
          </w:tcPr>
          <w:p w14:paraId="1FFC2FF9" w14:textId="795C1BBB" w:rsidR="00D9139E" w:rsidRPr="00FA5E30" w:rsidRDefault="00FA5E30"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A5E30">
              <w:rPr>
                <w:rFonts w:ascii="Arial" w:hAnsi="Arial" w:cs="Arial"/>
                <w:color w:val="000000" w:themeColor="text1"/>
                <w:sz w:val="22"/>
                <w:szCs w:val="22"/>
                <w:lang w:val="en-AU"/>
              </w:rPr>
              <w:t>N.A.</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FA5E30" w:rsidRDefault="00D9139E" w:rsidP="00D9139E">
            <w:pPr>
              <w:spacing w:before="60" w:after="60"/>
              <w:rPr>
                <w:rFonts w:ascii="Arial" w:hAnsi="Arial" w:cs="Arial"/>
                <w:color w:val="000000" w:themeColor="text1"/>
              </w:rPr>
            </w:pPr>
            <w:r w:rsidRPr="00FA5E30">
              <w:rPr>
                <w:rFonts w:ascii="Arial" w:hAnsi="Arial" w:cs="Arial"/>
                <w:color w:val="000000" w:themeColor="text1"/>
                <w:sz w:val="22"/>
                <w:szCs w:val="22"/>
              </w:rPr>
              <w:t>KEY SEPP/LEP</w:t>
            </w:r>
          </w:p>
        </w:tc>
        <w:tc>
          <w:tcPr>
            <w:tcW w:w="3393" w:type="pct"/>
            <w:vAlign w:val="center"/>
          </w:tcPr>
          <w:p w14:paraId="293D326F" w14:textId="19A8F33A" w:rsidR="00D9139E" w:rsidRPr="00FA5E30" w:rsidRDefault="00FA5E30"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A5E30">
              <w:rPr>
                <w:rFonts w:ascii="Arial" w:hAnsi="Arial" w:cs="Arial"/>
                <w:color w:val="000000" w:themeColor="text1"/>
                <w:sz w:val="22"/>
                <w:szCs w:val="22"/>
                <w:lang w:val="en-AU"/>
              </w:rPr>
              <w:t>Infrastructure</w:t>
            </w:r>
            <w:r w:rsidR="00D9139E" w:rsidRPr="00FA5E30">
              <w:rPr>
                <w:rFonts w:ascii="Arial" w:hAnsi="Arial" w:cs="Arial"/>
                <w:color w:val="000000" w:themeColor="text1"/>
                <w:sz w:val="22"/>
                <w:szCs w:val="22"/>
                <w:lang w:val="en-AU"/>
              </w:rPr>
              <w:t xml:space="preserve"> SEPP, </w:t>
            </w:r>
            <w:r w:rsidRPr="00FA5E30">
              <w:rPr>
                <w:rFonts w:ascii="Arial" w:hAnsi="Arial" w:cs="Arial"/>
                <w:color w:val="000000" w:themeColor="text1"/>
                <w:sz w:val="22"/>
                <w:szCs w:val="22"/>
                <w:lang w:val="en-AU"/>
              </w:rPr>
              <w:t>SRD</w:t>
            </w:r>
            <w:r w:rsidR="00D9139E" w:rsidRPr="00FA5E30">
              <w:rPr>
                <w:rFonts w:ascii="Arial" w:hAnsi="Arial" w:cs="Arial"/>
                <w:color w:val="000000" w:themeColor="text1"/>
                <w:sz w:val="22"/>
                <w:szCs w:val="22"/>
                <w:lang w:val="en-AU"/>
              </w:rPr>
              <w:t xml:space="preserve"> SEPP, </w:t>
            </w:r>
            <w:r w:rsidRPr="00FA5E30">
              <w:rPr>
                <w:rFonts w:ascii="Arial" w:hAnsi="Arial" w:cs="Arial"/>
                <w:color w:val="000000" w:themeColor="text1"/>
                <w:sz w:val="22"/>
                <w:szCs w:val="22"/>
                <w:lang w:val="en-AU"/>
              </w:rPr>
              <w:t>Albury LEP 2010</w:t>
            </w: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55EAE3E5" w:rsidR="00D9139E" w:rsidRDefault="00D9139E" w:rsidP="004A5E56">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r w:rsidR="000011F1" w:rsidRPr="00D9139E">
              <w:rPr>
                <w:rFonts w:ascii="Arial" w:hAnsi="Arial" w:cs="Arial"/>
                <w:color w:val="auto"/>
                <w:sz w:val="22"/>
                <w:szCs w:val="22"/>
              </w:rPr>
              <w:t>SUBMISSIONS</w:t>
            </w:r>
            <w:r w:rsidR="000011F1">
              <w:rPr>
                <w:rFonts w:ascii="Arial" w:hAnsi="Arial" w:cs="Arial"/>
                <w:color w:val="auto"/>
                <w:sz w:val="22"/>
                <w:szCs w:val="22"/>
              </w:rPr>
              <w:t xml:space="preserve"> </w:t>
            </w:r>
            <w:r w:rsidR="000011F1" w:rsidRPr="001A3DA0">
              <w:rPr>
                <w:rFonts w:ascii="Arial" w:hAnsi="Arial" w:cs="Arial"/>
                <w:color w:val="auto"/>
                <w:sz w:val="22"/>
                <w:szCs w:val="22"/>
              </w:rPr>
              <w:t>KEY</w:t>
            </w:r>
            <w:r w:rsidR="001A3DA0" w:rsidRPr="001A3DA0">
              <w:rPr>
                <w:rFonts w:ascii="Arial" w:hAnsi="Arial" w:cs="Arial"/>
                <w:color w:val="auto"/>
                <w:sz w:val="22"/>
                <w:szCs w:val="22"/>
              </w:rPr>
              <w:t xml:space="preserve"> </w:t>
            </w:r>
            <w:r w:rsidR="001A3DA0">
              <w:rPr>
                <w:rFonts w:ascii="Arial" w:hAnsi="Arial" w:cs="Arial"/>
                <w:color w:val="auto"/>
                <w:sz w:val="22"/>
                <w:szCs w:val="22"/>
              </w:rPr>
              <w:t xml:space="preserve">ISSUES IN </w:t>
            </w:r>
            <w:r w:rsidR="001A3DA0" w:rsidRPr="001A3DA0">
              <w:rPr>
                <w:rFonts w:ascii="Arial" w:hAnsi="Arial" w:cs="Arial"/>
                <w:color w:val="auto"/>
                <w:sz w:val="22"/>
                <w:szCs w:val="22"/>
              </w:rPr>
              <w:t>SUBMISSIONS</w:t>
            </w:r>
          </w:p>
        </w:tc>
        <w:tc>
          <w:tcPr>
            <w:tcW w:w="3393" w:type="pct"/>
            <w:vAlign w:val="center"/>
          </w:tcPr>
          <w:p w14:paraId="06C8AF34" w14:textId="77777777" w:rsidR="00D9139E" w:rsidRPr="00FA5E30" w:rsidRDefault="00FA5E30"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A5E30">
              <w:rPr>
                <w:rFonts w:ascii="Arial" w:hAnsi="Arial" w:cs="Arial"/>
                <w:color w:val="000000" w:themeColor="text1"/>
                <w:sz w:val="22"/>
                <w:szCs w:val="22"/>
              </w:rPr>
              <w:t>One (1)</w:t>
            </w:r>
          </w:p>
          <w:p w14:paraId="57B8209A" w14:textId="421EA6F0" w:rsidR="00FA5E30" w:rsidRPr="00E93CB4" w:rsidRDefault="00FA5E30"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A5E30">
              <w:rPr>
                <w:rFonts w:ascii="Arial" w:hAnsi="Arial" w:cs="Arial"/>
                <w:color w:val="000000" w:themeColor="text1"/>
                <w:sz w:val="22"/>
                <w:szCs w:val="22"/>
              </w:rPr>
              <w:t>Lack of Parking and pedestrian access</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3822B83E" w:rsidR="001A3DA0" w:rsidRDefault="00F50F3C" w:rsidP="00FC2AF2">
            <w:pPr>
              <w:spacing w:before="60" w:after="60"/>
              <w:jc w:val="both"/>
              <w:rPr>
                <w:rFonts w:ascii="Arial" w:hAnsi="Arial" w:cs="Arial"/>
              </w:rPr>
            </w:pPr>
            <w:r w:rsidRPr="00F50F3C">
              <w:rPr>
                <w:rFonts w:ascii="Arial" w:hAnsi="Arial" w:cs="Arial"/>
                <w:color w:val="auto"/>
                <w:sz w:val="22"/>
                <w:szCs w:val="22"/>
              </w:rPr>
              <w:t xml:space="preserve">DOCUMENTS SUBMITTED </w:t>
            </w:r>
            <w:r w:rsidR="000011F1" w:rsidRPr="00F50F3C">
              <w:rPr>
                <w:rFonts w:ascii="Arial" w:hAnsi="Arial" w:cs="Arial"/>
                <w:color w:val="auto"/>
                <w:sz w:val="22"/>
                <w:szCs w:val="22"/>
              </w:rPr>
              <w:t>FOR CONSIDERATION</w:t>
            </w:r>
          </w:p>
        </w:tc>
        <w:tc>
          <w:tcPr>
            <w:tcW w:w="3393" w:type="pct"/>
            <w:vAlign w:val="center"/>
          </w:tcPr>
          <w:p w14:paraId="56D26860" w14:textId="32999BCC" w:rsidR="001A3DA0" w:rsidRPr="00FA5E30" w:rsidRDefault="00F50F3C"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n-AU"/>
              </w:rPr>
            </w:pPr>
            <w:r w:rsidRPr="00FA5E30">
              <w:rPr>
                <w:rFonts w:ascii="Arial" w:hAnsi="Arial" w:cs="Arial"/>
                <w:color w:val="000000" w:themeColor="text1"/>
                <w:sz w:val="22"/>
                <w:szCs w:val="22"/>
                <w:lang w:val="en-AU"/>
              </w:rPr>
              <w:t>[</w:t>
            </w:r>
            <w:r w:rsidR="00FC2AF2" w:rsidRPr="00FA5E30">
              <w:rPr>
                <w:rFonts w:ascii="Arial" w:hAnsi="Arial" w:cs="Arial"/>
                <w:color w:val="000000" w:themeColor="text1"/>
                <w:sz w:val="22"/>
                <w:szCs w:val="22"/>
                <w:lang w:val="en-AU"/>
              </w:rPr>
              <w:t>P</w:t>
            </w:r>
            <w:r w:rsidRPr="00FA5E30">
              <w:rPr>
                <w:rFonts w:ascii="Arial" w:hAnsi="Arial" w:cs="Arial"/>
                <w:color w:val="000000" w:themeColor="text1"/>
                <w:sz w:val="22"/>
                <w:szCs w:val="22"/>
                <w:lang w:val="en-AU"/>
              </w:rPr>
              <w:t>lans</w:t>
            </w:r>
            <w:r w:rsidR="00FC4BA4" w:rsidRPr="00FA5E30">
              <w:rPr>
                <w:rFonts w:ascii="Arial" w:hAnsi="Arial" w:cs="Arial"/>
                <w:color w:val="000000" w:themeColor="text1"/>
                <w:sz w:val="22"/>
                <w:szCs w:val="22"/>
                <w:lang w:val="en-AU"/>
              </w:rPr>
              <w:t>,</w:t>
            </w:r>
            <w:r w:rsidR="00FC2AF2" w:rsidRPr="00FA5E30">
              <w:rPr>
                <w:rFonts w:ascii="Arial" w:hAnsi="Arial" w:cs="Arial"/>
                <w:color w:val="000000" w:themeColor="text1"/>
                <w:sz w:val="22"/>
                <w:szCs w:val="22"/>
                <w:lang w:val="en-AU"/>
              </w:rPr>
              <w:t xml:space="preserve"> reports, C</w:t>
            </w:r>
            <w:r w:rsidRPr="00FA5E30">
              <w:rPr>
                <w:rFonts w:ascii="Arial" w:hAnsi="Arial" w:cs="Arial"/>
                <w:color w:val="000000" w:themeColor="text1"/>
                <w:sz w:val="22"/>
                <w:szCs w:val="22"/>
                <w:lang w:val="en-AU"/>
              </w:rPr>
              <w:t>lause 4.6</w:t>
            </w:r>
            <w:r w:rsidR="00FC2AF2" w:rsidRPr="00FA5E30">
              <w:rPr>
                <w:rFonts w:ascii="Arial" w:hAnsi="Arial" w:cs="Arial"/>
                <w:color w:val="000000" w:themeColor="text1"/>
                <w:sz w:val="22"/>
                <w:szCs w:val="22"/>
                <w:lang w:val="en-AU"/>
              </w:rPr>
              <w:t>]</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0F95562B" w:rsidR="00FC2AF2" w:rsidRPr="00FA5E30" w:rsidRDefault="00FA5E3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A5E30">
              <w:rPr>
                <w:rFonts w:ascii="Arial" w:hAnsi="Arial" w:cs="Arial"/>
                <w:color w:val="000000" w:themeColor="text1"/>
                <w:sz w:val="22"/>
                <w:szCs w:val="22"/>
              </w:rPr>
              <w:t>N.A.</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6F5E4675" w:rsidR="00D9139E" w:rsidRPr="00FA5E30"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A5E30">
              <w:rPr>
                <w:rFonts w:ascii="Arial" w:hAnsi="Arial" w:cs="Arial"/>
                <w:color w:val="000000" w:themeColor="text1"/>
                <w:sz w:val="22"/>
                <w:szCs w:val="22"/>
              </w:rPr>
              <w:t>Approval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3FB8D76F" w:rsidR="00FC2AF2" w:rsidRPr="00FA5E30" w:rsidRDefault="00FC2AF2"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FA5E30">
              <w:rPr>
                <w:rFonts w:ascii="Arial" w:hAnsi="Arial" w:cs="Arial"/>
                <w:color w:val="000000" w:themeColor="text1"/>
                <w:sz w:val="22"/>
                <w:szCs w:val="22"/>
                <w:lang w:val="en-AU"/>
              </w:rPr>
              <w:t>YES</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lastRenderedPageBreak/>
              <w:t>SCHEDULED MEETING DATE</w:t>
            </w:r>
          </w:p>
        </w:tc>
        <w:tc>
          <w:tcPr>
            <w:tcW w:w="3393" w:type="pct"/>
            <w:vAlign w:val="center"/>
          </w:tcPr>
          <w:p w14:paraId="04030FFB" w14:textId="3989C1E7" w:rsidR="00D9139E" w:rsidRPr="00E93CB4" w:rsidRDefault="000D1AE5"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color w:val="auto"/>
                  <w:sz w:val="22"/>
                  <w:szCs w:val="22"/>
                </w:rPr>
                <w:id w:val="-545290507"/>
                <w:placeholder>
                  <w:docPart w:val="13B70B8AF23641D8A08D8E61CA3040E9"/>
                </w:placeholder>
                <w:date w:fullDate="2022-03-23T00:00:00Z">
                  <w:dateFormat w:val="d MMMM yyyy"/>
                  <w:lid w:val="en-AU"/>
                  <w:storeMappedDataAs w:val="dateTime"/>
                  <w:calendar w:val="gregorian"/>
                </w:date>
              </w:sdtPr>
              <w:sdtEndPr/>
              <w:sdtContent>
                <w:r w:rsidR="002F1475" w:rsidRPr="00A73C94">
                  <w:rPr>
                    <w:rFonts w:ascii="Arial" w:hAnsi="Arial" w:cs="Arial"/>
                    <w:color w:val="auto"/>
                    <w:sz w:val="22"/>
                    <w:szCs w:val="22"/>
                    <w:lang w:val="en-AU"/>
                  </w:rPr>
                  <w:t>23 March 2022</w:t>
                </w:r>
              </w:sdtContent>
            </w:sdt>
          </w:p>
        </w:tc>
      </w:tr>
      <w:tr w:rsidR="004A5E5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9139E" w:rsidRDefault="004A5E56" w:rsidP="004A5E56">
            <w:pPr>
              <w:spacing w:before="60" w:after="60"/>
              <w:rPr>
                <w:rFonts w:ascii="Arial" w:hAnsi="Arial" w:cs="Arial"/>
              </w:rPr>
            </w:pPr>
            <w:r>
              <w:rPr>
                <w:rFonts w:ascii="Arial" w:hAnsi="Arial" w:cs="Arial"/>
                <w:color w:val="auto"/>
                <w:sz w:val="22"/>
                <w:szCs w:val="22"/>
              </w:rPr>
              <w:t>PLAN VERSION</w:t>
            </w:r>
          </w:p>
        </w:tc>
        <w:tc>
          <w:tcPr>
            <w:tcW w:w="3393" w:type="pct"/>
            <w:vAlign w:val="center"/>
          </w:tcPr>
          <w:p w14:paraId="5C3319F3" w14:textId="33CBCEE0"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A00-001 COVER SHEET 01/04/2021 </w:t>
            </w:r>
          </w:p>
          <w:p w14:paraId="2F777418" w14:textId="7AD632F7"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A02-001 EXISTING SITE CONTEXT 01/04/2021 </w:t>
            </w:r>
          </w:p>
          <w:p w14:paraId="14AD7704" w14:textId="066E1C54"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A02-002 EXISTING SITE CONTEXT PLAN 01/04/2021 </w:t>
            </w:r>
          </w:p>
          <w:p w14:paraId="5DBB9411" w14:textId="494179E3"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A02-003 EXISTING SITE PLAN 01/04/2021 </w:t>
            </w:r>
          </w:p>
          <w:p w14:paraId="002C3230" w14:textId="6FEDDC38"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A02-010 EXISTING CONDITIONS PLAN - LEVEL 02 01/04/2021 </w:t>
            </w:r>
          </w:p>
          <w:p w14:paraId="3A8DFF07" w14:textId="1326399F"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A10-001 PROPOSED SITE CONTEXT PLAN 01/04/2021 </w:t>
            </w:r>
          </w:p>
          <w:p w14:paraId="747D9418" w14:textId="3C7D442E"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A10-002 PROPOSED SITE PLAN 01/04/2021 </w:t>
            </w:r>
          </w:p>
          <w:p w14:paraId="10A7622B" w14:textId="2CAD7420"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A12-001 DEMOLITION PLAN 01/04/2021 </w:t>
            </w:r>
          </w:p>
          <w:p w14:paraId="006DD26F" w14:textId="154CBA2E"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A20-001 OVERALL FLOOR PLAN LEVEL 02 01/04/2021 </w:t>
            </w:r>
          </w:p>
          <w:p w14:paraId="102E9264" w14:textId="3B8F4649"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A22-001 FLOOR PLAN 01/04/2021 </w:t>
            </w:r>
          </w:p>
          <w:p w14:paraId="65B2C44B" w14:textId="0288349E"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A27-001 LEVEL 02 FIRE COMPARTMENTATION PLAN 01/04/2021 </w:t>
            </w:r>
          </w:p>
          <w:p w14:paraId="16215EE8" w14:textId="3E57398F"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A30-001 REFLECTED CEILING PLAN - LEVEL 02 01/04/2021 </w:t>
            </w:r>
          </w:p>
          <w:p w14:paraId="1942AA6C" w14:textId="33480A94"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A40-001 ROOF PLAN 01/04/2021 </w:t>
            </w:r>
          </w:p>
          <w:p w14:paraId="2D90B74B" w14:textId="6DCAA242"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A40-002 PLANT ROOF PLANT 01/04/2021 </w:t>
            </w:r>
          </w:p>
          <w:p w14:paraId="23D48BB8" w14:textId="11BFBDA8"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A50-001 ELEVATIONS 01/04/2021 </w:t>
            </w:r>
          </w:p>
          <w:p w14:paraId="2C00D2A9" w14:textId="03DB9D4B"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A51-001 SECTIONS 01/04/2021 </w:t>
            </w:r>
          </w:p>
          <w:p w14:paraId="369E5571" w14:textId="1B2DEFC2"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A61-001 FIT-OUT PLAN - SOUTH 01/04/2021 </w:t>
            </w:r>
          </w:p>
          <w:p w14:paraId="7340A4CB" w14:textId="4C53B114" w:rsidR="002F1475" w:rsidRPr="002F1475" w:rsidRDefault="002F1475" w:rsidP="002F1475">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A61-002 FIT-OUT PLAN - NORTH 01/04/2021 </w:t>
            </w:r>
          </w:p>
          <w:p w14:paraId="01DF5028" w14:textId="77777777" w:rsidR="004A5E56" w:rsidRDefault="002F1475"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2F1475">
              <w:rPr>
                <w:rFonts w:ascii="Arial" w:hAnsi="Arial" w:cs="Arial"/>
                <w:color w:val="auto"/>
                <w:lang w:val="en-AU"/>
              </w:rPr>
              <w:t xml:space="preserve">A99-001 ED EXPANSION AXONOMETRIC VIEW 01/04/2021 </w:t>
            </w:r>
            <w:r w:rsidRPr="00A73C94">
              <w:rPr>
                <w:rFonts w:ascii="Arial" w:hAnsi="Arial" w:cs="Arial"/>
                <w:color w:val="auto"/>
                <w:lang w:val="en-AU"/>
              </w:rPr>
              <w:t xml:space="preserve">A99-002 SSU AXONOMETRIC VIEW 01/04/2021 </w:t>
            </w:r>
          </w:p>
          <w:p w14:paraId="21DDFDF5" w14:textId="77777777" w:rsidR="00520BD1" w:rsidRDefault="00520BD1"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1669D896" w14:textId="77777777" w:rsidR="00520BD1" w:rsidRDefault="00520BD1"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LDD01 LANDSCAPE DESIGN DEVELOPMENT REV DD1 31/03/21 </w:t>
            </w:r>
          </w:p>
          <w:p w14:paraId="61E8F799" w14:textId="77777777" w:rsidR="00520BD1" w:rsidRDefault="00520BD1"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LCD02 LANDSCAPE EARLY WORKS – STAFF LOUNGE COURTYARD DETAILS REV T1 11/05/2021</w:t>
            </w:r>
          </w:p>
          <w:p w14:paraId="7EC103DC" w14:textId="77777777" w:rsidR="00520BD1" w:rsidRDefault="00520BD1"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LCD03 TECHNICAL NOTES 1 REV T1 11/05/2021</w:t>
            </w:r>
          </w:p>
          <w:p w14:paraId="36FB937A" w14:textId="128F40D2" w:rsidR="00520BD1" w:rsidRPr="00A73C94" w:rsidRDefault="00520BD1" w:rsidP="00A73C9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LCG04 TECHNICAL NOTES 2 REV T1 11/05/2021</w:t>
            </w:r>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1380425B" w14:textId="153EAA2F" w:rsidR="00D9139E" w:rsidRDefault="002F1475"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2F1475">
              <w:rPr>
                <w:rFonts w:ascii="Arial" w:hAnsi="Arial" w:cs="Arial"/>
                <w:color w:val="auto"/>
                <w:sz w:val="22"/>
                <w:szCs w:val="22"/>
              </w:rPr>
              <w:t>STH Architects</w:t>
            </w:r>
            <w:r w:rsidR="00520BD1">
              <w:rPr>
                <w:rFonts w:ascii="Arial" w:hAnsi="Arial" w:cs="Arial"/>
                <w:color w:val="auto"/>
                <w:sz w:val="22"/>
                <w:szCs w:val="22"/>
              </w:rPr>
              <w:t xml:space="preserve"> (Development Plans)</w:t>
            </w:r>
          </w:p>
          <w:p w14:paraId="39243048" w14:textId="796AE777" w:rsidR="00520BD1" w:rsidRPr="002F1475" w:rsidRDefault="00520BD1"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20BD1">
              <w:rPr>
                <w:rFonts w:ascii="Arial" w:hAnsi="Arial" w:cs="Arial"/>
                <w:color w:val="auto"/>
                <w:sz w:val="22"/>
                <w:szCs w:val="22"/>
              </w:rPr>
              <w:t>Land Design Partnership (Landscape plans)</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9139E" w:rsidRDefault="00741BDB" w:rsidP="00741BDB">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3CF5AEC7" w:rsidR="00741BDB" w:rsidRDefault="000D1AE5"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000000" w:themeColor="text1"/>
                </w:rPr>
                <w:id w:val="998234965"/>
                <w:placeholder>
                  <w:docPart w:val="42E4507DACAB43CDB0FFCFF2D99524FF"/>
                </w:placeholder>
                <w:date w:fullDate="2022-01-31T00:00:00Z">
                  <w:dateFormat w:val="d MMMM yyyy"/>
                  <w:lid w:val="en-AU"/>
                  <w:storeMappedDataAs w:val="dateTime"/>
                  <w:calendar w:val="gregorian"/>
                </w:date>
              </w:sdtPr>
              <w:sdtEndPr/>
              <w:sdtContent>
                <w:r w:rsidR="00FA5E30" w:rsidRPr="00FA5E30">
                  <w:rPr>
                    <w:rFonts w:ascii="Arial" w:hAnsi="Arial" w:cs="Arial"/>
                    <w:color w:val="000000" w:themeColor="text1"/>
                    <w:sz w:val="22"/>
                    <w:szCs w:val="22"/>
                    <w:lang w:val="en-AU"/>
                  </w:rPr>
                  <w:t>31 January 2022</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7C5C52B" w14:textId="0E708CEB" w:rsidR="002748B1" w:rsidRPr="00A73713" w:rsidRDefault="000808D5" w:rsidP="00A73713">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3D10EEFB" w14:textId="55E932A1" w:rsidR="000808D5" w:rsidRPr="00365BBA" w:rsidRDefault="000808D5" w:rsidP="002748B1">
      <w:pPr>
        <w:tabs>
          <w:tab w:val="left" w:pos="7485"/>
        </w:tabs>
        <w:spacing w:before="120" w:after="0" w:line="240" w:lineRule="auto"/>
        <w:ind w:right="23"/>
        <w:rPr>
          <w:rFonts w:ascii="Arial" w:hAnsi="Arial" w:cs="Arial"/>
          <w:b/>
          <w:u w:val="single"/>
          <w:lang w:eastAsia="en-AU"/>
        </w:rPr>
      </w:pPr>
    </w:p>
    <w:p w14:paraId="0C871CDF" w14:textId="24EC1D34"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 xml:space="preserve">This </w:t>
      </w:r>
      <w:r>
        <w:rPr>
          <w:rFonts w:ascii="Arial" w:hAnsi="Arial" w:cs="Arial"/>
          <w:bCs/>
          <w:lang w:eastAsia="en-AU"/>
        </w:rPr>
        <w:t xml:space="preserve">application has been lodged by </w:t>
      </w:r>
      <w:r w:rsidRPr="00365BBA">
        <w:rPr>
          <w:rFonts w:ascii="Arial" w:hAnsi="Arial" w:cs="Arial"/>
          <w:bCs/>
          <w:lang w:eastAsia="en-AU"/>
        </w:rPr>
        <w:t>Habitat Planning on behalf of</w:t>
      </w:r>
      <w:r>
        <w:rPr>
          <w:rFonts w:ascii="Arial" w:hAnsi="Arial" w:cs="Arial"/>
          <w:bCs/>
          <w:lang w:eastAsia="en-AU"/>
        </w:rPr>
        <w:t xml:space="preserve"> </w:t>
      </w:r>
      <w:r w:rsidR="00927C47">
        <w:rPr>
          <w:rFonts w:ascii="Arial" w:hAnsi="Arial" w:cs="Arial"/>
          <w:bCs/>
          <w:lang w:eastAsia="en-AU"/>
        </w:rPr>
        <w:t xml:space="preserve">the </w:t>
      </w:r>
      <w:r w:rsidRPr="00365BBA">
        <w:rPr>
          <w:rFonts w:ascii="Arial" w:hAnsi="Arial" w:cs="Arial"/>
          <w:bCs/>
          <w:lang w:eastAsia="en-AU"/>
        </w:rPr>
        <w:t>Victorian Health and Human Service Building Authority (VHHSBA for the redevelopment and expansion of the</w:t>
      </w:r>
      <w:r>
        <w:rPr>
          <w:rFonts w:ascii="Arial" w:hAnsi="Arial" w:cs="Arial"/>
          <w:bCs/>
          <w:lang w:eastAsia="en-AU"/>
        </w:rPr>
        <w:t xml:space="preserve"> </w:t>
      </w:r>
      <w:r w:rsidRPr="00365BBA">
        <w:rPr>
          <w:rFonts w:ascii="Arial" w:hAnsi="Arial" w:cs="Arial"/>
          <w:bCs/>
          <w:lang w:eastAsia="en-AU"/>
        </w:rPr>
        <w:t>Emergency Department (ED) at the Albury Base Hospital.</w:t>
      </w:r>
      <w:r>
        <w:rPr>
          <w:rFonts w:ascii="Arial" w:hAnsi="Arial" w:cs="Arial"/>
          <w:bCs/>
          <w:lang w:eastAsia="en-AU"/>
        </w:rPr>
        <w:t xml:space="preserve"> </w:t>
      </w:r>
      <w:r w:rsidRPr="00365BBA">
        <w:rPr>
          <w:rFonts w:ascii="Arial" w:hAnsi="Arial" w:cs="Arial"/>
          <w:bCs/>
          <w:lang w:eastAsia="en-AU"/>
        </w:rPr>
        <w:t>The development is a collaboration of the New South Wales &amp; Victorian Governments, working with the</w:t>
      </w:r>
      <w:r>
        <w:rPr>
          <w:rFonts w:ascii="Arial" w:hAnsi="Arial" w:cs="Arial"/>
          <w:bCs/>
          <w:lang w:eastAsia="en-AU"/>
        </w:rPr>
        <w:t xml:space="preserve"> </w:t>
      </w:r>
      <w:r w:rsidRPr="00365BBA">
        <w:rPr>
          <w:rFonts w:ascii="Arial" w:hAnsi="Arial" w:cs="Arial"/>
          <w:bCs/>
          <w:lang w:eastAsia="en-AU"/>
        </w:rPr>
        <w:t>cross-border health service provider, Albury Wodonga Health (AWH) for the consolidation and</w:t>
      </w:r>
      <w:r>
        <w:rPr>
          <w:rFonts w:ascii="Arial" w:hAnsi="Arial" w:cs="Arial"/>
          <w:bCs/>
          <w:lang w:eastAsia="en-AU"/>
        </w:rPr>
        <w:t xml:space="preserve"> </w:t>
      </w:r>
      <w:r w:rsidRPr="00365BBA">
        <w:rPr>
          <w:rFonts w:ascii="Arial" w:hAnsi="Arial" w:cs="Arial"/>
          <w:bCs/>
          <w:lang w:eastAsia="en-AU"/>
        </w:rPr>
        <w:t>expansion of the Emergency Departments and its services at the Albury Base Hospital site in East</w:t>
      </w:r>
      <w:r>
        <w:rPr>
          <w:rFonts w:ascii="Arial" w:hAnsi="Arial" w:cs="Arial"/>
          <w:bCs/>
          <w:lang w:eastAsia="en-AU"/>
        </w:rPr>
        <w:t xml:space="preserve"> </w:t>
      </w:r>
      <w:r w:rsidRPr="00365BBA">
        <w:rPr>
          <w:rFonts w:ascii="Arial" w:hAnsi="Arial" w:cs="Arial"/>
          <w:bCs/>
          <w:lang w:eastAsia="en-AU"/>
        </w:rPr>
        <w:t>Albury. The redevelopment of the ED will consolidate and significantly expand ED services at the</w:t>
      </w:r>
      <w:r>
        <w:rPr>
          <w:rFonts w:ascii="Arial" w:hAnsi="Arial" w:cs="Arial"/>
          <w:bCs/>
          <w:lang w:eastAsia="en-AU"/>
        </w:rPr>
        <w:t xml:space="preserve"> </w:t>
      </w:r>
      <w:r w:rsidRPr="00365BBA">
        <w:rPr>
          <w:rFonts w:ascii="Arial" w:hAnsi="Arial" w:cs="Arial"/>
          <w:bCs/>
          <w:lang w:eastAsia="en-AU"/>
        </w:rPr>
        <w:t>Albury campus to meet current and emerging health service demands of the broader community.</w:t>
      </w:r>
    </w:p>
    <w:p w14:paraId="5F5B76AA" w14:textId="77777777" w:rsidR="00365BBA" w:rsidRDefault="00365BBA" w:rsidP="000011F1">
      <w:pPr>
        <w:tabs>
          <w:tab w:val="left" w:pos="7485"/>
        </w:tabs>
        <w:spacing w:after="0" w:line="276" w:lineRule="auto"/>
        <w:ind w:right="23"/>
        <w:jc w:val="both"/>
        <w:rPr>
          <w:rFonts w:ascii="Arial" w:hAnsi="Arial" w:cs="Arial"/>
          <w:bCs/>
          <w:lang w:eastAsia="en-AU"/>
        </w:rPr>
      </w:pPr>
    </w:p>
    <w:p w14:paraId="1E3B3138" w14:textId="20BDFB07" w:rsidR="004A3DD4"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The project is a Crown development that has a Capital Investment Value (CIV) greater than $5 million</w:t>
      </w:r>
      <w:r>
        <w:rPr>
          <w:rFonts w:ascii="Arial" w:hAnsi="Arial" w:cs="Arial"/>
          <w:bCs/>
          <w:lang w:eastAsia="en-AU"/>
        </w:rPr>
        <w:t xml:space="preserve"> </w:t>
      </w:r>
      <w:r w:rsidRPr="00365BBA">
        <w:rPr>
          <w:rFonts w:ascii="Arial" w:hAnsi="Arial" w:cs="Arial"/>
          <w:bCs/>
          <w:lang w:eastAsia="en-AU"/>
        </w:rPr>
        <w:t xml:space="preserve">and is a type of </w:t>
      </w:r>
      <w:r w:rsidRPr="00365BBA">
        <w:rPr>
          <w:rFonts w:ascii="Arial" w:hAnsi="Arial" w:cs="Arial"/>
          <w:bCs/>
          <w:i/>
          <w:iCs/>
          <w:lang w:eastAsia="en-AU"/>
        </w:rPr>
        <w:t>health services facility</w:t>
      </w:r>
      <w:r w:rsidRPr="00365BBA">
        <w:rPr>
          <w:rFonts w:ascii="Arial" w:hAnsi="Arial" w:cs="Arial"/>
          <w:bCs/>
          <w:lang w:eastAsia="en-AU"/>
        </w:rPr>
        <w:t xml:space="preserve">. Under the provisions of </w:t>
      </w:r>
      <w:r w:rsidRPr="00365BBA">
        <w:rPr>
          <w:rFonts w:ascii="Arial" w:hAnsi="Arial" w:cs="Arial"/>
          <w:bCs/>
          <w:i/>
          <w:iCs/>
          <w:lang w:eastAsia="en-AU"/>
        </w:rPr>
        <w:t>State Environmental Planning Policy</w:t>
      </w:r>
      <w:r>
        <w:rPr>
          <w:rFonts w:ascii="Arial" w:hAnsi="Arial" w:cs="Arial"/>
          <w:bCs/>
          <w:i/>
          <w:iCs/>
          <w:lang w:eastAsia="en-AU"/>
        </w:rPr>
        <w:t xml:space="preserve"> </w:t>
      </w:r>
      <w:r w:rsidRPr="00365BBA">
        <w:rPr>
          <w:rFonts w:ascii="Arial" w:hAnsi="Arial" w:cs="Arial"/>
          <w:bCs/>
          <w:i/>
          <w:iCs/>
          <w:lang w:eastAsia="en-AU"/>
        </w:rPr>
        <w:t xml:space="preserve">(State and Regional Development) 2011 </w:t>
      </w:r>
      <w:r w:rsidRPr="00365BBA">
        <w:rPr>
          <w:rFonts w:ascii="Arial" w:hAnsi="Arial" w:cs="Arial"/>
          <w:bCs/>
          <w:lang w:eastAsia="en-AU"/>
        </w:rPr>
        <w:t>(SRD SEPP) the development is a Regionally Significant</w:t>
      </w:r>
      <w:r>
        <w:rPr>
          <w:rFonts w:ascii="Arial" w:hAnsi="Arial" w:cs="Arial"/>
          <w:bCs/>
          <w:lang w:eastAsia="en-AU"/>
        </w:rPr>
        <w:t xml:space="preserve"> </w:t>
      </w:r>
      <w:r w:rsidRPr="00365BBA">
        <w:rPr>
          <w:rFonts w:ascii="Arial" w:hAnsi="Arial" w:cs="Arial"/>
          <w:bCs/>
          <w:lang w:eastAsia="en-AU"/>
        </w:rPr>
        <w:t>Development (RSD).</w:t>
      </w:r>
    </w:p>
    <w:p w14:paraId="18187EAA" w14:textId="7EC0019E" w:rsidR="00365BBA" w:rsidRDefault="00365BBA" w:rsidP="000011F1">
      <w:pPr>
        <w:tabs>
          <w:tab w:val="left" w:pos="7485"/>
        </w:tabs>
        <w:spacing w:after="0" w:line="276" w:lineRule="auto"/>
        <w:ind w:right="23"/>
        <w:jc w:val="both"/>
        <w:rPr>
          <w:rFonts w:ascii="Arial" w:hAnsi="Arial" w:cs="Arial"/>
          <w:bCs/>
          <w:lang w:eastAsia="en-AU"/>
        </w:rPr>
      </w:pPr>
    </w:p>
    <w:p w14:paraId="525DC5C2" w14:textId="016A001C"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lastRenderedPageBreak/>
        <w:t>The design</w:t>
      </w:r>
      <w:r>
        <w:rPr>
          <w:rFonts w:ascii="Arial" w:hAnsi="Arial" w:cs="Arial"/>
          <w:bCs/>
          <w:lang w:eastAsia="en-AU"/>
        </w:rPr>
        <w:t xml:space="preserve"> </w:t>
      </w:r>
      <w:r w:rsidRPr="00365BBA">
        <w:rPr>
          <w:rFonts w:ascii="Arial" w:hAnsi="Arial" w:cs="Arial"/>
          <w:bCs/>
          <w:lang w:eastAsia="en-AU"/>
        </w:rPr>
        <w:t>response has been developed through extensive consultation and informed medical design input and</w:t>
      </w:r>
      <w:r>
        <w:rPr>
          <w:rFonts w:ascii="Arial" w:hAnsi="Arial" w:cs="Arial"/>
          <w:bCs/>
          <w:lang w:eastAsia="en-AU"/>
        </w:rPr>
        <w:t xml:space="preserve"> </w:t>
      </w:r>
      <w:r w:rsidRPr="00365BBA">
        <w:rPr>
          <w:rFonts w:ascii="Arial" w:hAnsi="Arial" w:cs="Arial"/>
          <w:bCs/>
          <w:lang w:eastAsia="en-AU"/>
        </w:rPr>
        <w:t>will be undertaken in two main stages that will firstly see a new ED constructed in Stage 1 followed by</w:t>
      </w:r>
      <w:r>
        <w:rPr>
          <w:rFonts w:ascii="Arial" w:hAnsi="Arial" w:cs="Arial"/>
          <w:bCs/>
          <w:lang w:eastAsia="en-AU"/>
        </w:rPr>
        <w:t xml:space="preserve"> </w:t>
      </w:r>
      <w:r w:rsidRPr="00365BBA">
        <w:rPr>
          <w:rFonts w:ascii="Arial" w:hAnsi="Arial" w:cs="Arial"/>
          <w:bCs/>
          <w:lang w:eastAsia="en-AU"/>
        </w:rPr>
        <w:t>the refurbishment of the existing ED in Stage 2.</w:t>
      </w:r>
    </w:p>
    <w:p w14:paraId="1341400A" w14:textId="12FEB7FA" w:rsid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The development includes demolition works and construction of a single storey addition that will result</w:t>
      </w:r>
      <w:r>
        <w:rPr>
          <w:rFonts w:ascii="Arial" w:hAnsi="Arial" w:cs="Arial"/>
          <w:bCs/>
          <w:lang w:eastAsia="en-AU"/>
        </w:rPr>
        <w:t xml:space="preserve"> </w:t>
      </w:r>
      <w:r w:rsidRPr="00365BBA">
        <w:rPr>
          <w:rFonts w:ascii="Arial" w:hAnsi="Arial" w:cs="Arial"/>
          <w:bCs/>
          <w:lang w:eastAsia="en-AU"/>
        </w:rPr>
        <w:t>in a new ED comprising:</w:t>
      </w:r>
    </w:p>
    <w:p w14:paraId="50E4B9C0" w14:textId="77777777" w:rsidR="00365BBA" w:rsidRPr="00365BBA" w:rsidRDefault="00365BBA" w:rsidP="000011F1">
      <w:pPr>
        <w:tabs>
          <w:tab w:val="left" w:pos="7485"/>
        </w:tabs>
        <w:spacing w:after="0" w:line="276" w:lineRule="auto"/>
        <w:ind w:right="23"/>
        <w:jc w:val="both"/>
        <w:rPr>
          <w:rFonts w:ascii="Arial" w:hAnsi="Arial" w:cs="Arial"/>
          <w:bCs/>
          <w:lang w:eastAsia="en-AU"/>
        </w:rPr>
      </w:pPr>
    </w:p>
    <w:p w14:paraId="49428A30" w14:textId="61AEF99A"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42 additional Points of Care (POC)</w:t>
      </w:r>
    </w:p>
    <w:p w14:paraId="18BC2304" w14:textId="45EDFDCA"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16 emergency short stay beds</w:t>
      </w:r>
    </w:p>
    <w:p w14:paraId="04980030" w14:textId="313A95F5"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Four new covered Ambulance bays</w:t>
      </w:r>
    </w:p>
    <w:p w14:paraId="564BD999" w14:textId="497859FD"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Four parking bays in addition to dedicated police vehicle bays</w:t>
      </w:r>
    </w:p>
    <w:p w14:paraId="36E7AA35" w14:textId="173A2BEF"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Discrete access to behavioural assessment rooms</w:t>
      </w:r>
    </w:p>
    <w:p w14:paraId="7079951C" w14:textId="7C10C5A0" w:rsidR="00365BBA" w:rsidRPr="00365BBA" w:rsidRDefault="00365BBA" w:rsidP="000011F1">
      <w:pPr>
        <w:pStyle w:val="ListParagraph"/>
        <w:numPr>
          <w:ilvl w:val="0"/>
          <w:numId w:val="36"/>
        </w:num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Reconfigured access and carpark</w:t>
      </w:r>
    </w:p>
    <w:p w14:paraId="0994DB91" w14:textId="77777777" w:rsidR="00365BBA" w:rsidRDefault="00365BBA" w:rsidP="000011F1">
      <w:pPr>
        <w:tabs>
          <w:tab w:val="left" w:pos="7485"/>
        </w:tabs>
        <w:spacing w:after="0" w:line="276" w:lineRule="auto"/>
        <w:ind w:right="23"/>
        <w:jc w:val="both"/>
        <w:rPr>
          <w:rFonts w:ascii="Arial" w:hAnsi="Arial" w:cs="Arial"/>
          <w:bCs/>
          <w:lang w:eastAsia="en-AU"/>
        </w:rPr>
      </w:pPr>
    </w:p>
    <w:p w14:paraId="515D5345" w14:textId="77777777" w:rsidR="00365BBA" w:rsidRDefault="00365BBA" w:rsidP="000011F1">
      <w:pPr>
        <w:tabs>
          <w:tab w:val="left" w:pos="7485"/>
        </w:tabs>
        <w:spacing w:after="0" w:line="276" w:lineRule="auto"/>
        <w:ind w:right="23"/>
        <w:jc w:val="both"/>
        <w:rPr>
          <w:rFonts w:ascii="Arial" w:hAnsi="Arial" w:cs="Arial"/>
          <w:bCs/>
          <w:color w:val="FF0000"/>
          <w:lang w:eastAsia="en-AU"/>
        </w:rPr>
      </w:pPr>
    </w:p>
    <w:p w14:paraId="086F6BAC" w14:textId="2E6D7019"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0011F1">
      <w:pPr>
        <w:tabs>
          <w:tab w:val="left" w:pos="7485"/>
        </w:tabs>
        <w:spacing w:after="0" w:line="276" w:lineRule="auto"/>
        <w:ind w:right="23"/>
        <w:rPr>
          <w:rFonts w:ascii="Arial" w:hAnsi="Arial" w:cs="Arial"/>
          <w:b/>
          <w:lang w:eastAsia="en-AU"/>
        </w:rPr>
      </w:pPr>
    </w:p>
    <w:p w14:paraId="128FAEBF" w14:textId="6451E795" w:rsidR="00546A26" w:rsidRPr="00BE218C" w:rsidRDefault="000E5848" w:rsidP="000011F1">
      <w:pPr>
        <w:pStyle w:val="ListParagraph"/>
        <w:numPr>
          <w:ilvl w:val="1"/>
          <w:numId w:val="1"/>
        </w:numPr>
        <w:spacing w:before="120" w:after="0" w:line="276"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BE218C" w:rsidRDefault="00546A26" w:rsidP="000011F1">
      <w:pPr>
        <w:tabs>
          <w:tab w:val="left" w:pos="7485"/>
        </w:tabs>
        <w:spacing w:after="0" w:line="276" w:lineRule="auto"/>
        <w:ind w:left="578" w:right="23"/>
        <w:rPr>
          <w:rFonts w:ascii="Arial" w:hAnsi="Arial" w:cs="Arial"/>
          <w:bCs/>
          <w:lang w:eastAsia="en-AU"/>
        </w:rPr>
      </w:pPr>
    </w:p>
    <w:p w14:paraId="6D639163" w14:textId="2F062E7A" w:rsidR="0084481F" w:rsidRDefault="0084481F" w:rsidP="000011F1">
      <w:pPr>
        <w:tabs>
          <w:tab w:val="left" w:pos="7485"/>
        </w:tabs>
        <w:spacing w:after="0" w:line="276" w:lineRule="auto"/>
        <w:ind w:right="23"/>
        <w:jc w:val="both"/>
        <w:rPr>
          <w:rFonts w:ascii="Arial" w:hAnsi="Arial" w:cs="Arial"/>
          <w:bCs/>
          <w:color w:val="000000" w:themeColor="text1"/>
          <w:lang w:eastAsia="en-AU"/>
        </w:rPr>
      </w:pPr>
      <w:r w:rsidRPr="0084481F">
        <w:rPr>
          <w:rFonts w:ascii="Arial" w:hAnsi="Arial" w:cs="Arial"/>
          <w:bCs/>
          <w:color w:val="000000" w:themeColor="text1"/>
          <w:lang w:eastAsia="en-AU"/>
        </w:rPr>
        <w:t xml:space="preserve">The subject site, identified in the </w:t>
      </w:r>
      <w:r>
        <w:rPr>
          <w:rFonts w:ascii="Arial" w:hAnsi="Arial" w:cs="Arial"/>
          <w:bCs/>
          <w:color w:val="000000" w:themeColor="text1"/>
          <w:lang w:eastAsia="en-AU"/>
        </w:rPr>
        <w:t>location map</w:t>
      </w:r>
      <w:r w:rsidRPr="0084481F">
        <w:rPr>
          <w:rFonts w:ascii="Arial" w:hAnsi="Arial" w:cs="Arial"/>
          <w:bCs/>
          <w:color w:val="000000" w:themeColor="text1"/>
          <w:lang w:eastAsia="en-AU"/>
        </w:rPr>
        <w:t xml:space="preserve"> below, comprises the Albury Base Hospital precinct, which is located </w:t>
      </w:r>
      <w:r w:rsidR="00927C47">
        <w:rPr>
          <w:rFonts w:ascii="Arial" w:hAnsi="Arial" w:cs="Arial"/>
          <w:bCs/>
          <w:color w:val="000000" w:themeColor="text1"/>
          <w:lang w:eastAsia="en-AU"/>
        </w:rPr>
        <w:t xml:space="preserve">at </w:t>
      </w:r>
      <w:r w:rsidRPr="0084481F">
        <w:rPr>
          <w:rFonts w:ascii="Arial" w:hAnsi="Arial" w:cs="Arial"/>
          <w:bCs/>
          <w:color w:val="000000" w:themeColor="text1"/>
          <w:lang w:eastAsia="en-AU"/>
        </w:rPr>
        <w:t>201 Borella Road, East Albury. The single parcel of land is owned by the NSW Ministry of Health. It has a total area</w:t>
      </w:r>
      <w:r>
        <w:rPr>
          <w:rFonts w:ascii="Arial" w:hAnsi="Arial" w:cs="Arial"/>
          <w:bCs/>
          <w:color w:val="000000" w:themeColor="text1"/>
          <w:lang w:eastAsia="en-AU"/>
        </w:rPr>
        <w:t xml:space="preserve"> </w:t>
      </w:r>
      <w:r w:rsidRPr="0084481F">
        <w:rPr>
          <w:rFonts w:ascii="Arial" w:hAnsi="Arial" w:cs="Arial"/>
          <w:bCs/>
          <w:color w:val="000000" w:themeColor="text1"/>
          <w:lang w:eastAsia="en-AU"/>
        </w:rPr>
        <w:t>8.46 hectares and is occupied by the regionally significant Albury Base Hospital, Albury</w:t>
      </w:r>
      <w:r>
        <w:rPr>
          <w:rFonts w:ascii="Arial" w:hAnsi="Arial" w:cs="Arial"/>
          <w:bCs/>
          <w:color w:val="000000" w:themeColor="text1"/>
          <w:lang w:eastAsia="en-AU"/>
        </w:rPr>
        <w:t xml:space="preserve"> </w:t>
      </w:r>
      <w:r w:rsidRPr="0084481F">
        <w:rPr>
          <w:rFonts w:ascii="Arial" w:hAnsi="Arial" w:cs="Arial"/>
          <w:bCs/>
          <w:color w:val="000000" w:themeColor="text1"/>
          <w:lang w:eastAsia="en-AU"/>
        </w:rPr>
        <w:t>Wodonga Regional Cancer Centre and associated allied health facilities</w:t>
      </w:r>
      <w:r>
        <w:rPr>
          <w:rFonts w:ascii="Arial" w:hAnsi="Arial" w:cs="Arial"/>
          <w:bCs/>
          <w:color w:val="000000" w:themeColor="text1"/>
          <w:lang w:eastAsia="en-AU"/>
        </w:rPr>
        <w:t xml:space="preserve">. </w:t>
      </w:r>
      <w:r w:rsidRPr="0084481F">
        <w:rPr>
          <w:rFonts w:ascii="Arial" w:hAnsi="Arial" w:cs="Arial"/>
          <w:bCs/>
          <w:color w:val="000000" w:themeColor="text1"/>
          <w:lang w:eastAsia="en-AU"/>
        </w:rPr>
        <w:t>The site is bound by Borella Road to the north, Keene Street to the west, East Street to the east and Eastern Hill bushland reserve to the south. The precinct is located approximately 2 km north-east of the Albury CBD, 7km northeast of the Wodonga CBD, 3km south of the Lavington CBD and 7 kilometres southwest of the Thurgoona growth corridor.</w:t>
      </w:r>
    </w:p>
    <w:p w14:paraId="6D4199C1" w14:textId="08B46B37" w:rsidR="0084481F" w:rsidRDefault="0084481F" w:rsidP="000011F1">
      <w:pPr>
        <w:tabs>
          <w:tab w:val="left" w:pos="7485"/>
        </w:tabs>
        <w:spacing w:after="0" w:line="276" w:lineRule="auto"/>
        <w:ind w:right="23"/>
        <w:jc w:val="both"/>
        <w:rPr>
          <w:rFonts w:ascii="Arial" w:hAnsi="Arial" w:cs="Arial"/>
          <w:bCs/>
          <w:color w:val="000000" w:themeColor="text1"/>
          <w:lang w:eastAsia="en-AU"/>
        </w:rPr>
      </w:pPr>
    </w:p>
    <w:p w14:paraId="0C81D841" w14:textId="0711F569" w:rsidR="0084481F" w:rsidRDefault="0084481F" w:rsidP="000011F1">
      <w:pPr>
        <w:tabs>
          <w:tab w:val="left" w:pos="7485"/>
        </w:tabs>
        <w:spacing w:after="0" w:line="276" w:lineRule="auto"/>
        <w:ind w:right="23"/>
        <w:jc w:val="both"/>
        <w:rPr>
          <w:rFonts w:ascii="Arial" w:hAnsi="Arial" w:cs="Arial"/>
          <w:bCs/>
          <w:color w:val="000000" w:themeColor="text1"/>
          <w:lang w:eastAsia="en-AU"/>
        </w:rPr>
      </w:pPr>
      <w:r w:rsidRPr="0084481F">
        <w:rPr>
          <w:rFonts w:ascii="Arial" w:hAnsi="Arial" w:cs="Arial"/>
          <w:bCs/>
          <w:color w:val="000000" w:themeColor="text1"/>
          <w:lang w:eastAsia="en-AU"/>
        </w:rPr>
        <w:t>The topography of the land is described as having a gentle fall from the base of Eastern Hill Reserve at</w:t>
      </w:r>
      <w:r>
        <w:rPr>
          <w:rFonts w:ascii="Arial" w:hAnsi="Arial" w:cs="Arial"/>
          <w:bCs/>
          <w:color w:val="000000" w:themeColor="text1"/>
          <w:lang w:eastAsia="en-AU"/>
        </w:rPr>
        <w:t xml:space="preserve"> </w:t>
      </w:r>
      <w:r w:rsidRPr="0084481F">
        <w:rPr>
          <w:rFonts w:ascii="Arial" w:hAnsi="Arial" w:cs="Arial"/>
          <w:bCs/>
          <w:color w:val="000000" w:themeColor="text1"/>
          <w:lang w:eastAsia="en-AU"/>
        </w:rPr>
        <w:t>the south to Borella Road at the north at an average grade of approximately 3 degrees. Overall, the site</w:t>
      </w:r>
      <w:r>
        <w:rPr>
          <w:rFonts w:ascii="Arial" w:hAnsi="Arial" w:cs="Arial"/>
          <w:bCs/>
          <w:color w:val="000000" w:themeColor="text1"/>
          <w:lang w:eastAsia="en-AU"/>
        </w:rPr>
        <w:t xml:space="preserve"> </w:t>
      </w:r>
      <w:r w:rsidRPr="0084481F">
        <w:rPr>
          <w:rFonts w:ascii="Arial" w:hAnsi="Arial" w:cs="Arial"/>
          <w:bCs/>
          <w:color w:val="000000" w:themeColor="text1"/>
          <w:lang w:eastAsia="en-AU"/>
        </w:rPr>
        <w:t>has a 12m fall over a 300m depth providing excellent northerly aspect and good internal amenity</w:t>
      </w:r>
      <w:r>
        <w:rPr>
          <w:rFonts w:ascii="Arial" w:hAnsi="Arial" w:cs="Arial"/>
          <w:bCs/>
          <w:color w:val="000000" w:themeColor="text1"/>
          <w:lang w:eastAsia="en-AU"/>
        </w:rPr>
        <w:t xml:space="preserve"> </w:t>
      </w:r>
      <w:r w:rsidRPr="0084481F">
        <w:rPr>
          <w:rFonts w:ascii="Arial" w:hAnsi="Arial" w:cs="Arial"/>
          <w:bCs/>
          <w:color w:val="000000" w:themeColor="text1"/>
          <w:lang w:eastAsia="en-AU"/>
        </w:rPr>
        <w:t>within a series of courtyard spaces between built forms. The site drains to the northeast via existing</w:t>
      </w:r>
      <w:r>
        <w:rPr>
          <w:rFonts w:ascii="Arial" w:hAnsi="Arial" w:cs="Arial"/>
          <w:bCs/>
          <w:color w:val="000000" w:themeColor="text1"/>
          <w:lang w:eastAsia="en-AU"/>
        </w:rPr>
        <w:t xml:space="preserve"> </w:t>
      </w:r>
      <w:r w:rsidRPr="0084481F">
        <w:rPr>
          <w:rFonts w:ascii="Arial" w:hAnsi="Arial" w:cs="Arial"/>
          <w:bCs/>
          <w:color w:val="000000" w:themeColor="text1"/>
          <w:lang w:eastAsia="en-AU"/>
        </w:rPr>
        <w:t>pipe and pitted infrastructure within the East Street and Borella Road reserves.</w:t>
      </w:r>
    </w:p>
    <w:p w14:paraId="49D01432"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77D52AD0"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55342728"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40F714B0"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20F1007F"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76D9D9DE"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636C135C"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7380E857"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410E4B0F"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41389F35"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286A84FE"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62DE18AF" w14:textId="77777777" w:rsidR="00927C47" w:rsidRDefault="00927C47" w:rsidP="000011F1">
      <w:pPr>
        <w:tabs>
          <w:tab w:val="left" w:pos="7485"/>
        </w:tabs>
        <w:spacing w:after="0" w:line="276" w:lineRule="auto"/>
        <w:ind w:right="23"/>
        <w:jc w:val="both"/>
        <w:rPr>
          <w:rFonts w:ascii="Arial" w:hAnsi="Arial" w:cs="Arial"/>
          <w:bCs/>
          <w:color w:val="000000" w:themeColor="text1"/>
          <w:lang w:eastAsia="en-AU"/>
        </w:rPr>
      </w:pPr>
    </w:p>
    <w:p w14:paraId="6DDB7A06" w14:textId="4130C15B" w:rsidR="0084481F" w:rsidRDefault="00927C47" w:rsidP="000011F1">
      <w:pPr>
        <w:tabs>
          <w:tab w:val="left" w:pos="7485"/>
        </w:tabs>
        <w:spacing w:after="0" w:line="276" w:lineRule="auto"/>
        <w:ind w:right="23"/>
        <w:jc w:val="both"/>
        <w:rPr>
          <w:rFonts w:ascii="Arial" w:hAnsi="Arial" w:cs="Arial"/>
          <w:bCs/>
          <w:color w:val="000000" w:themeColor="text1"/>
          <w:lang w:eastAsia="en-AU"/>
        </w:rPr>
      </w:pPr>
      <w:r>
        <w:rPr>
          <w:noProof/>
        </w:rPr>
        <w:lastRenderedPageBreak/>
        <w:drawing>
          <wp:anchor distT="0" distB="0" distL="114300" distR="114300" simplePos="0" relativeHeight="251658240" behindDoc="0" locked="0" layoutInCell="1" allowOverlap="1" wp14:anchorId="6BE0DCDE" wp14:editId="75C928D7">
            <wp:simplePos x="0" y="0"/>
            <wp:positionH relativeFrom="margin">
              <wp:align>center</wp:align>
            </wp:positionH>
            <wp:positionV relativeFrom="paragraph">
              <wp:posOffset>20823</wp:posOffset>
            </wp:positionV>
            <wp:extent cx="5731510" cy="3501390"/>
            <wp:effectExtent l="19050" t="19050" r="2159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501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56A71">
        <w:rPr>
          <w:rFonts w:ascii="Arial" w:hAnsi="Arial" w:cs="Arial"/>
          <w:bCs/>
          <w:color w:val="000000" w:themeColor="text1"/>
          <w:lang w:eastAsia="en-AU"/>
        </w:rPr>
        <w:t>Locality Plan</w:t>
      </w:r>
    </w:p>
    <w:p w14:paraId="4F6BDC74" w14:textId="4F3DBC72" w:rsidR="0084481F" w:rsidRPr="0084481F" w:rsidRDefault="0084481F" w:rsidP="000011F1">
      <w:pPr>
        <w:tabs>
          <w:tab w:val="left" w:pos="7485"/>
        </w:tabs>
        <w:spacing w:after="0" w:line="276" w:lineRule="auto"/>
        <w:ind w:right="23"/>
        <w:jc w:val="both"/>
        <w:rPr>
          <w:rFonts w:ascii="Arial" w:hAnsi="Arial" w:cs="Arial"/>
          <w:bCs/>
          <w:color w:val="000000" w:themeColor="text1"/>
          <w:lang w:eastAsia="en-AU"/>
        </w:rPr>
      </w:pPr>
    </w:p>
    <w:p w14:paraId="64E7F4EA" w14:textId="45F171FC" w:rsidR="00546A26" w:rsidRPr="00F56A71" w:rsidRDefault="00F56A71" w:rsidP="000011F1">
      <w:pPr>
        <w:tabs>
          <w:tab w:val="left" w:pos="7485"/>
        </w:tabs>
        <w:spacing w:after="0" w:line="276" w:lineRule="auto"/>
        <w:ind w:right="23"/>
        <w:rPr>
          <w:rFonts w:ascii="Arial" w:hAnsi="Arial" w:cs="Arial"/>
          <w:bCs/>
          <w:color w:val="FF0000"/>
          <w:lang w:eastAsia="en-AU"/>
        </w:rPr>
      </w:pPr>
      <w:r w:rsidRPr="00F56A71">
        <w:rPr>
          <w:rFonts w:ascii="Arial" w:hAnsi="Arial" w:cs="Arial"/>
          <w:bCs/>
          <w:noProof/>
          <w:color w:val="000000" w:themeColor="text1"/>
        </w:rPr>
        <w:lastRenderedPageBreak/>
        <w:drawing>
          <wp:anchor distT="0" distB="0" distL="114300" distR="114300" simplePos="0" relativeHeight="251659264" behindDoc="0" locked="0" layoutInCell="1" allowOverlap="1" wp14:anchorId="0D992682" wp14:editId="2AFF3B4D">
            <wp:simplePos x="0" y="0"/>
            <wp:positionH relativeFrom="column">
              <wp:posOffset>19050</wp:posOffset>
            </wp:positionH>
            <wp:positionV relativeFrom="paragraph">
              <wp:posOffset>0</wp:posOffset>
            </wp:positionV>
            <wp:extent cx="5724525" cy="4660265"/>
            <wp:effectExtent l="0" t="0" r="9525" b="698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66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A71">
        <w:rPr>
          <w:rFonts w:ascii="Arial" w:hAnsi="Arial" w:cs="Arial"/>
          <w:bCs/>
          <w:color w:val="000000" w:themeColor="text1"/>
          <w:lang w:eastAsia="en-AU"/>
        </w:rPr>
        <w:t>Site conditions</w:t>
      </w:r>
      <w:r>
        <w:rPr>
          <w:rFonts w:ascii="Roboto" w:hAnsi="Roboto"/>
          <w:color w:val="000000"/>
          <w:sz w:val="20"/>
          <w:szCs w:val="20"/>
          <w:shd w:val="clear" w:color="auto" w:fill="FFFFFF"/>
        </w:rPr>
        <w:br/>
      </w:r>
    </w:p>
    <w:p w14:paraId="5E0EDD7F" w14:textId="77777777" w:rsidR="00C3626A" w:rsidRPr="00BE218C" w:rsidRDefault="00C3626A" w:rsidP="000011F1">
      <w:pPr>
        <w:pStyle w:val="ListParagraph"/>
        <w:tabs>
          <w:tab w:val="left" w:pos="7485"/>
        </w:tabs>
        <w:spacing w:after="0" w:line="276" w:lineRule="auto"/>
        <w:ind w:left="760" w:right="23"/>
        <w:rPr>
          <w:rFonts w:ascii="Arial" w:hAnsi="Arial" w:cs="Arial"/>
          <w:b/>
          <w:lang w:eastAsia="en-AU"/>
        </w:rPr>
      </w:pPr>
    </w:p>
    <w:p w14:paraId="07AB7F36" w14:textId="48F8B9BB" w:rsidR="00546A26" w:rsidRPr="00BE218C" w:rsidRDefault="00546A26" w:rsidP="000011F1">
      <w:pPr>
        <w:pStyle w:val="ListParagraph"/>
        <w:numPr>
          <w:ilvl w:val="1"/>
          <w:numId w:val="1"/>
        </w:numPr>
        <w:tabs>
          <w:tab w:val="left" w:pos="709"/>
          <w:tab w:val="left" w:pos="1560"/>
        </w:tabs>
        <w:spacing w:after="0" w:line="276"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Pr="00BE218C" w:rsidRDefault="00EF6FCE" w:rsidP="000011F1">
      <w:pPr>
        <w:tabs>
          <w:tab w:val="left" w:pos="7485"/>
        </w:tabs>
        <w:spacing w:after="0" w:line="276" w:lineRule="auto"/>
        <w:ind w:right="23"/>
        <w:rPr>
          <w:rFonts w:ascii="Arial" w:hAnsi="Arial" w:cs="Arial"/>
          <w:b/>
          <w:lang w:eastAsia="en-AU"/>
        </w:rPr>
      </w:pPr>
    </w:p>
    <w:p w14:paraId="3D3CEE0D" w14:textId="0FB204F7" w:rsidR="00F56A71" w:rsidRDefault="00F56A71" w:rsidP="000011F1">
      <w:pPr>
        <w:pStyle w:val="ListParagraph"/>
        <w:tabs>
          <w:tab w:val="left" w:pos="7485"/>
        </w:tabs>
        <w:spacing w:line="276" w:lineRule="auto"/>
        <w:ind w:left="0" w:right="23"/>
        <w:jc w:val="both"/>
        <w:rPr>
          <w:rFonts w:ascii="Arial" w:hAnsi="Arial" w:cs="Arial"/>
          <w:bCs/>
          <w:lang w:eastAsia="en-AU"/>
        </w:rPr>
      </w:pPr>
      <w:r w:rsidRPr="00F56A71">
        <w:rPr>
          <w:rFonts w:ascii="Arial" w:hAnsi="Arial" w:cs="Arial"/>
          <w:bCs/>
          <w:lang w:eastAsia="en-AU"/>
        </w:rPr>
        <w:t>The land surrounding the Hospital campus is predominantly residential in nature, particularly to the</w:t>
      </w:r>
      <w:r>
        <w:rPr>
          <w:rFonts w:ascii="Arial" w:hAnsi="Arial" w:cs="Arial"/>
          <w:bCs/>
          <w:lang w:eastAsia="en-AU"/>
        </w:rPr>
        <w:t xml:space="preserve"> </w:t>
      </w:r>
      <w:r w:rsidRPr="00F56A71">
        <w:rPr>
          <w:rFonts w:ascii="Arial" w:hAnsi="Arial" w:cs="Arial"/>
          <w:bCs/>
          <w:lang w:eastAsia="en-AU"/>
        </w:rPr>
        <w:t>east, west and south (beyond Eastern Hill Reserve). The area is characterised by a variety of single</w:t>
      </w:r>
      <w:r>
        <w:rPr>
          <w:rFonts w:ascii="Arial" w:hAnsi="Arial" w:cs="Arial"/>
          <w:bCs/>
          <w:lang w:eastAsia="en-AU"/>
        </w:rPr>
        <w:t xml:space="preserve"> </w:t>
      </w:r>
      <w:r w:rsidRPr="00F56A71">
        <w:rPr>
          <w:rFonts w:ascii="Arial" w:hAnsi="Arial" w:cs="Arial"/>
          <w:bCs/>
          <w:lang w:eastAsia="en-AU"/>
        </w:rPr>
        <w:t>and medium density style dwellings and is noted as an area of transition in residential densities.</w:t>
      </w:r>
      <w:r>
        <w:rPr>
          <w:rFonts w:ascii="Arial" w:hAnsi="Arial" w:cs="Arial"/>
          <w:bCs/>
          <w:lang w:eastAsia="en-AU"/>
        </w:rPr>
        <w:t xml:space="preserve"> </w:t>
      </w:r>
      <w:r w:rsidRPr="00F56A71">
        <w:rPr>
          <w:rFonts w:ascii="Arial" w:hAnsi="Arial" w:cs="Arial"/>
          <w:bCs/>
          <w:lang w:eastAsia="en-AU"/>
        </w:rPr>
        <w:t>There are also a number of commercial land uses located to the north along Borella Road which forms</w:t>
      </w:r>
      <w:r>
        <w:rPr>
          <w:rFonts w:ascii="Arial" w:hAnsi="Arial" w:cs="Arial"/>
          <w:bCs/>
          <w:lang w:eastAsia="en-AU"/>
        </w:rPr>
        <w:t xml:space="preserve"> </w:t>
      </w:r>
      <w:r w:rsidRPr="00F56A71">
        <w:rPr>
          <w:rFonts w:ascii="Arial" w:hAnsi="Arial" w:cs="Arial"/>
          <w:bCs/>
          <w:lang w:eastAsia="en-AU"/>
        </w:rPr>
        <w:t>part of the local neighbourhood centre precinct, commonly referred to as ‘Newmarket’.</w:t>
      </w:r>
      <w:r>
        <w:rPr>
          <w:rFonts w:ascii="Arial" w:hAnsi="Arial" w:cs="Arial"/>
          <w:bCs/>
          <w:lang w:eastAsia="en-AU"/>
        </w:rPr>
        <w:t xml:space="preserve"> The site is adjoined as follows:</w:t>
      </w:r>
    </w:p>
    <w:p w14:paraId="3A3E0903" w14:textId="77777777" w:rsidR="00F56A71" w:rsidRPr="00F56A71" w:rsidRDefault="00F56A71" w:rsidP="000011F1">
      <w:pPr>
        <w:pStyle w:val="ListParagraph"/>
        <w:tabs>
          <w:tab w:val="left" w:pos="7485"/>
        </w:tabs>
        <w:spacing w:line="276" w:lineRule="auto"/>
        <w:ind w:left="0" w:right="23"/>
        <w:rPr>
          <w:rFonts w:ascii="Arial" w:hAnsi="Arial" w:cs="Arial"/>
          <w:bCs/>
          <w:lang w:eastAsia="en-AU"/>
        </w:rPr>
      </w:pPr>
    </w:p>
    <w:p w14:paraId="387B94FA" w14:textId="77777777" w:rsidR="00F56A71" w:rsidRPr="00F56A71" w:rsidRDefault="00F56A71" w:rsidP="000011F1">
      <w:pPr>
        <w:pStyle w:val="ListParagraph"/>
        <w:tabs>
          <w:tab w:val="left" w:pos="7485"/>
        </w:tabs>
        <w:spacing w:line="276" w:lineRule="auto"/>
        <w:ind w:left="0" w:right="23"/>
        <w:rPr>
          <w:rFonts w:ascii="Arial" w:hAnsi="Arial" w:cs="Arial"/>
          <w:bCs/>
          <w:u w:val="single"/>
          <w:lang w:eastAsia="en-AU"/>
        </w:rPr>
      </w:pPr>
      <w:r w:rsidRPr="00F56A71">
        <w:rPr>
          <w:rFonts w:ascii="Arial" w:hAnsi="Arial" w:cs="Arial"/>
          <w:bCs/>
          <w:u w:val="single"/>
          <w:lang w:eastAsia="en-AU"/>
        </w:rPr>
        <w:t xml:space="preserve">To the north: </w:t>
      </w:r>
    </w:p>
    <w:p w14:paraId="486ADE40" w14:textId="5760AA2B" w:rsidR="00F56A71" w:rsidRPr="00F56A71" w:rsidRDefault="00F56A71" w:rsidP="000011F1">
      <w:pPr>
        <w:pStyle w:val="ListParagraph"/>
        <w:tabs>
          <w:tab w:val="left" w:pos="7485"/>
        </w:tabs>
        <w:spacing w:line="276" w:lineRule="auto"/>
        <w:ind w:left="0" w:right="23"/>
        <w:jc w:val="both"/>
        <w:rPr>
          <w:rFonts w:ascii="Arial" w:hAnsi="Arial" w:cs="Arial"/>
          <w:bCs/>
          <w:lang w:eastAsia="en-AU"/>
        </w:rPr>
      </w:pPr>
      <w:r w:rsidRPr="00F56A71">
        <w:rPr>
          <w:rFonts w:ascii="Arial" w:hAnsi="Arial" w:cs="Arial"/>
          <w:bCs/>
          <w:lang w:eastAsia="en-AU"/>
        </w:rPr>
        <w:t>Borella Road</w:t>
      </w:r>
      <w:r w:rsidR="004F74AD" w:rsidRPr="004F74AD">
        <w:t xml:space="preserve"> </w:t>
      </w:r>
      <w:r w:rsidR="004F74AD" w:rsidRPr="004F74AD">
        <w:rPr>
          <w:rFonts w:ascii="Arial" w:hAnsi="Arial" w:cs="Arial"/>
          <w:bCs/>
          <w:lang w:eastAsia="en-AU"/>
        </w:rPr>
        <w:t>(which is a classified “state” road)</w:t>
      </w:r>
      <w:r w:rsidRPr="00F56A71">
        <w:rPr>
          <w:rFonts w:ascii="Arial" w:hAnsi="Arial" w:cs="Arial"/>
          <w:bCs/>
          <w:lang w:eastAsia="en-AU"/>
        </w:rPr>
        <w:t>, forms part of the east-west corridor of the Riverina</w:t>
      </w:r>
      <w:r>
        <w:rPr>
          <w:rFonts w:ascii="Arial" w:hAnsi="Arial" w:cs="Arial"/>
          <w:bCs/>
          <w:lang w:eastAsia="en-AU"/>
        </w:rPr>
        <w:t xml:space="preserve"> </w:t>
      </w:r>
      <w:r w:rsidR="006922BB" w:rsidRPr="00F56A71">
        <w:rPr>
          <w:rFonts w:ascii="Arial" w:hAnsi="Arial" w:cs="Arial"/>
          <w:bCs/>
          <w:lang w:eastAsia="en-AU"/>
        </w:rPr>
        <w:t>Highway and</w:t>
      </w:r>
      <w:r w:rsidR="004F74AD">
        <w:rPr>
          <w:rFonts w:ascii="Arial" w:hAnsi="Arial" w:cs="Arial"/>
          <w:bCs/>
          <w:lang w:eastAsia="en-AU"/>
        </w:rPr>
        <w:t xml:space="preserve"> </w:t>
      </w:r>
      <w:r w:rsidRPr="00F56A71">
        <w:rPr>
          <w:rFonts w:ascii="Arial" w:hAnsi="Arial" w:cs="Arial"/>
          <w:bCs/>
          <w:lang w:eastAsia="en-AU"/>
        </w:rPr>
        <w:t>abuts</w:t>
      </w:r>
      <w:r>
        <w:rPr>
          <w:rFonts w:ascii="Arial" w:hAnsi="Arial" w:cs="Arial"/>
          <w:bCs/>
          <w:lang w:eastAsia="en-AU"/>
        </w:rPr>
        <w:t xml:space="preserve"> </w:t>
      </w:r>
      <w:r w:rsidRPr="00F56A71">
        <w:rPr>
          <w:rFonts w:ascii="Arial" w:hAnsi="Arial" w:cs="Arial"/>
          <w:bCs/>
          <w:lang w:eastAsia="en-AU"/>
        </w:rPr>
        <w:t>the northern boundary of the Hospital site. This section of Borella Road is a four-lane arterial road and</w:t>
      </w:r>
      <w:r>
        <w:rPr>
          <w:rFonts w:ascii="Arial" w:hAnsi="Arial" w:cs="Arial"/>
          <w:bCs/>
          <w:lang w:eastAsia="en-AU"/>
        </w:rPr>
        <w:t xml:space="preserve"> </w:t>
      </w:r>
      <w:r w:rsidRPr="00F56A71">
        <w:rPr>
          <w:rFonts w:ascii="Arial" w:hAnsi="Arial" w:cs="Arial"/>
          <w:bCs/>
          <w:lang w:eastAsia="en-AU"/>
        </w:rPr>
        <w:t>has a service road running parallel at the north. This service road provides access to a small-scale</w:t>
      </w:r>
      <w:r>
        <w:rPr>
          <w:rFonts w:ascii="Arial" w:hAnsi="Arial" w:cs="Arial"/>
          <w:bCs/>
          <w:lang w:eastAsia="en-AU"/>
        </w:rPr>
        <w:t xml:space="preserve"> </w:t>
      </w:r>
      <w:r w:rsidRPr="00F56A71">
        <w:rPr>
          <w:rFonts w:ascii="Arial" w:hAnsi="Arial" w:cs="Arial"/>
          <w:bCs/>
          <w:lang w:eastAsia="en-AU"/>
        </w:rPr>
        <w:t>neighbourhood centre comprising a variety of local shops and an independent supermarket.</w:t>
      </w:r>
      <w:r>
        <w:rPr>
          <w:rFonts w:ascii="Arial" w:hAnsi="Arial" w:cs="Arial"/>
          <w:bCs/>
          <w:lang w:eastAsia="en-AU"/>
        </w:rPr>
        <w:t xml:space="preserve"> </w:t>
      </w:r>
      <w:r w:rsidRPr="00F56A71">
        <w:rPr>
          <w:rFonts w:ascii="Arial" w:hAnsi="Arial" w:cs="Arial"/>
          <w:bCs/>
          <w:lang w:eastAsia="en-AU"/>
        </w:rPr>
        <w:t>Further north is predominantly attached and detached single and multi-dwelling housing. The Lauren</w:t>
      </w:r>
      <w:r>
        <w:rPr>
          <w:rFonts w:ascii="Arial" w:hAnsi="Arial" w:cs="Arial"/>
          <w:bCs/>
          <w:lang w:eastAsia="en-AU"/>
        </w:rPr>
        <w:t xml:space="preserve"> </w:t>
      </w:r>
      <w:r w:rsidRPr="00F56A71">
        <w:rPr>
          <w:rFonts w:ascii="Arial" w:hAnsi="Arial" w:cs="Arial"/>
          <w:bCs/>
          <w:lang w:eastAsia="en-AU"/>
        </w:rPr>
        <w:t>Jackson Sports Centre is located approximately 800m to the north, with industrial land uses located</w:t>
      </w:r>
      <w:r>
        <w:rPr>
          <w:rFonts w:ascii="Arial" w:hAnsi="Arial" w:cs="Arial"/>
          <w:bCs/>
          <w:lang w:eastAsia="en-AU"/>
        </w:rPr>
        <w:t xml:space="preserve"> </w:t>
      </w:r>
      <w:r w:rsidRPr="00F56A71">
        <w:rPr>
          <w:rFonts w:ascii="Arial" w:hAnsi="Arial" w:cs="Arial"/>
          <w:bCs/>
          <w:lang w:eastAsia="en-AU"/>
        </w:rPr>
        <w:t>further north.</w:t>
      </w:r>
    </w:p>
    <w:p w14:paraId="30010AC7" w14:textId="326D1A20" w:rsidR="00F56A71" w:rsidRDefault="00F56A71" w:rsidP="000011F1">
      <w:pPr>
        <w:pStyle w:val="ListParagraph"/>
        <w:tabs>
          <w:tab w:val="left" w:pos="7485"/>
        </w:tabs>
        <w:spacing w:line="276" w:lineRule="auto"/>
        <w:ind w:left="0" w:right="23"/>
        <w:rPr>
          <w:rFonts w:ascii="Arial" w:hAnsi="Arial" w:cs="Arial"/>
          <w:bCs/>
          <w:lang w:eastAsia="en-AU"/>
        </w:rPr>
      </w:pPr>
    </w:p>
    <w:p w14:paraId="1E9003AF" w14:textId="77777777" w:rsidR="006922BB" w:rsidRDefault="006922BB" w:rsidP="000011F1">
      <w:pPr>
        <w:pStyle w:val="ListParagraph"/>
        <w:tabs>
          <w:tab w:val="left" w:pos="7485"/>
        </w:tabs>
        <w:spacing w:line="276" w:lineRule="auto"/>
        <w:ind w:left="0" w:right="23"/>
        <w:rPr>
          <w:rFonts w:ascii="Arial" w:hAnsi="Arial" w:cs="Arial"/>
          <w:bCs/>
          <w:lang w:eastAsia="en-AU"/>
        </w:rPr>
      </w:pPr>
    </w:p>
    <w:p w14:paraId="7217916A" w14:textId="77777777" w:rsidR="00F56A71" w:rsidRPr="00F56A71" w:rsidRDefault="00F56A71" w:rsidP="000011F1">
      <w:pPr>
        <w:pStyle w:val="ListParagraph"/>
        <w:tabs>
          <w:tab w:val="left" w:pos="7485"/>
        </w:tabs>
        <w:spacing w:line="276" w:lineRule="auto"/>
        <w:ind w:left="0" w:right="23"/>
        <w:rPr>
          <w:rFonts w:ascii="Arial" w:hAnsi="Arial" w:cs="Arial"/>
          <w:bCs/>
          <w:u w:val="single"/>
          <w:lang w:eastAsia="en-AU"/>
        </w:rPr>
      </w:pPr>
      <w:r w:rsidRPr="00F56A71">
        <w:rPr>
          <w:rFonts w:ascii="Arial" w:hAnsi="Arial" w:cs="Arial"/>
          <w:bCs/>
          <w:u w:val="single"/>
          <w:lang w:eastAsia="en-AU"/>
        </w:rPr>
        <w:lastRenderedPageBreak/>
        <w:t xml:space="preserve">To the south: </w:t>
      </w:r>
    </w:p>
    <w:p w14:paraId="3B073B4D" w14:textId="5262DA17" w:rsidR="00F56A71" w:rsidRPr="00F56A71" w:rsidRDefault="00F56A71" w:rsidP="000011F1">
      <w:pPr>
        <w:pStyle w:val="ListParagraph"/>
        <w:tabs>
          <w:tab w:val="left" w:pos="7485"/>
        </w:tabs>
        <w:spacing w:line="276" w:lineRule="auto"/>
        <w:ind w:left="0" w:right="23"/>
        <w:jc w:val="both"/>
        <w:rPr>
          <w:rFonts w:ascii="Arial" w:hAnsi="Arial" w:cs="Arial"/>
          <w:bCs/>
          <w:lang w:eastAsia="en-AU"/>
        </w:rPr>
      </w:pPr>
      <w:r w:rsidRPr="00F56A71">
        <w:rPr>
          <w:rFonts w:ascii="Arial" w:hAnsi="Arial" w:cs="Arial"/>
          <w:bCs/>
          <w:lang w:eastAsia="en-AU"/>
        </w:rPr>
        <w:t>The site is at the base of the Eastern Hill Reserve, which is a dominant landscape</w:t>
      </w:r>
      <w:r w:rsidR="00A72D63">
        <w:rPr>
          <w:rFonts w:ascii="Arial" w:hAnsi="Arial" w:cs="Arial"/>
          <w:bCs/>
          <w:lang w:eastAsia="en-AU"/>
        </w:rPr>
        <w:t xml:space="preserve"> </w:t>
      </w:r>
      <w:r w:rsidRPr="00F56A71">
        <w:rPr>
          <w:rFonts w:ascii="Arial" w:hAnsi="Arial" w:cs="Arial"/>
          <w:bCs/>
          <w:lang w:eastAsia="en-AU"/>
        </w:rPr>
        <w:t>feature in the neighbourhood. The Reserve forms part of the Eastern Hill range which extends to</w:t>
      </w:r>
      <w:r w:rsidR="00A72D63">
        <w:rPr>
          <w:rFonts w:ascii="Arial" w:hAnsi="Arial" w:cs="Arial"/>
          <w:bCs/>
          <w:lang w:eastAsia="en-AU"/>
        </w:rPr>
        <w:t xml:space="preserve"> </w:t>
      </w:r>
      <w:r w:rsidRPr="00F56A71">
        <w:rPr>
          <w:rFonts w:ascii="Arial" w:hAnsi="Arial" w:cs="Arial"/>
          <w:bCs/>
          <w:lang w:eastAsia="en-AU"/>
        </w:rPr>
        <w:t>Doctors Point and the Murray River to the south. The southwestern side of the site contains a steep</w:t>
      </w:r>
      <w:r w:rsidR="00A72D63">
        <w:rPr>
          <w:rFonts w:ascii="Arial" w:hAnsi="Arial" w:cs="Arial"/>
          <w:bCs/>
          <w:lang w:eastAsia="en-AU"/>
        </w:rPr>
        <w:t xml:space="preserve"> </w:t>
      </w:r>
      <w:r w:rsidRPr="00F56A71">
        <w:rPr>
          <w:rFonts w:ascii="Arial" w:hAnsi="Arial" w:cs="Arial"/>
          <w:bCs/>
          <w:lang w:eastAsia="en-AU"/>
        </w:rPr>
        <w:t>gradient of 10m across 122m, and an additional 10m higher across an</w:t>
      </w:r>
      <w:r w:rsidR="00A72D63">
        <w:rPr>
          <w:rFonts w:ascii="Arial" w:hAnsi="Arial" w:cs="Arial"/>
          <w:bCs/>
          <w:lang w:eastAsia="en-AU"/>
        </w:rPr>
        <w:t xml:space="preserve"> </w:t>
      </w:r>
      <w:r w:rsidRPr="00F56A71">
        <w:rPr>
          <w:rFonts w:ascii="Arial" w:hAnsi="Arial" w:cs="Arial"/>
          <w:bCs/>
          <w:lang w:eastAsia="en-AU"/>
        </w:rPr>
        <w:t>extended 63m. The</w:t>
      </w:r>
      <w:r w:rsidR="00A72D63">
        <w:rPr>
          <w:rFonts w:ascii="Arial" w:hAnsi="Arial" w:cs="Arial"/>
          <w:bCs/>
          <w:lang w:eastAsia="en-AU"/>
        </w:rPr>
        <w:t xml:space="preserve"> </w:t>
      </w:r>
      <w:r w:rsidRPr="00F56A71">
        <w:rPr>
          <w:rFonts w:ascii="Arial" w:hAnsi="Arial" w:cs="Arial"/>
          <w:bCs/>
          <w:lang w:eastAsia="en-AU"/>
        </w:rPr>
        <w:t>Eastern Hill Reserve abutting is environmental land comprises of native woodland vegetation and</w:t>
      </w:r>
      <w:r w:rsidR="00A72D63">
        <w:rPr>
          <w:rFonts w:ascii="Arial" w:hAnsi="Arial" w:cs="Arial"/>
          <w:bCs/>
          <w:lang w:eastAsia="en-AU"/>
        </w:rPr>
        <w:t xml:space="preserve"> </w:t>
      </w:r>
      <w:r w:rsidRPr="00F56A71">
        <w:rPr>
          <w:rFonts w:ascii="Arial" w:hAnsi="Arial" w:cs="Arial"/>
          <w:bCs/>
          <w:lang w:eastAsia="en-AU"/>
        </w:rPr>
        <w:t>significant water supply reservoirs.</w:t>
      </w:r>
      <w:r w:rsidR="00A72D63">
        <w:rPr>
          <w:rFonts w:ascii="Arial" w:hAnsi="Arial" w:cs="Arial"/>
          <w:bCs/>
          <w:lang w:eastAsia="en-AU"/>
        </w:rPr>
        <w:t xml:space="preserve"> </w:t>
      </w:r>
      <w:r w:rsidRPr="00F56A71">
        <w:rPr>
          <w:rFonts w:ascii="Arial" w:hAnsi="Arial" w:cs="Arial"/>
          <w:bCs/>
          <w:lang w:eastAsia="en-AU"/>
        </w:rPr>
        <w:t>Further to the south and beyond the Eastern Hill reserve is conventional residential housing</w:t>
      </w:r>
      <w:r w:rsidR="00A72D63">
        <w:rPr>
          <w:rFonts w:ascii="Arial" w:hAnsi="Arial" w:cs="Arial"/>
          <w:bCs/>
          <w:lang w:eastAsia="en-AU"/>
        </w:rPr>
        <w:t xml:space="preserve"> </w:t>
      </w:r>
      <w:r w:rsidRPr="00F56A71">
        <w:rPr>
          <w:rFonts w:ascii="Arial" w:hAnsi="Arial" w:cs="Arial"/>
          <w:bCs/>
          <w:lang w:eastAsia="en-AU"/>
        </w:rPr>
        <w:t>development in the suburb of East Albury.</w:t>
      </w:r>
    </w:p>
    <w:p w14:paraId="0664E473" w14:textId="77777777" w:rsidR="00A72D63" w:rsidRDefault="00A72D63" w:rsidP="000011F1">
      <w:pPr>
        <w:pStyle w:val="ListParagraph"/>
        <w:tabs>
          <w:tab w:val="left" w:pos="7485"/>
        </w:tabs>
        <w:spacing w:line="276" w:lineRule="auto"/>
        <w:ind w:left="0" w:right="23"/>
        <w:rPr>
          <w:rFonts w:ascii="Arial" w:hAnsi="Arial" w:cs="Arial"/>
          <w:bCs/>
          <w:lang w:eastAsia="en-AU"/>
        </w:rPr>
      </w:pPr>
    </w:p>
    <w:p w14:paraId="04EB6B7E" w14:textId="77777777" w:rsidR="00A72D63" w:rsidRPr="00A72D63" w:rsidRDefault="00F56A71" w:rsidP="000011F1">
      <w:pPr>
        <w:pStyle w:val="ListParagraph"/>
        <w:tabs>
          <w:tab w:val="left" w:pos="7485"/>
        </w:tabs>
        <w:spacing w:line="276" w:lineRule="auto"/>
        <w:ind w:left="0" w:right="23"/>
        <w:rPr>
          <w:rFonts w:ascii="Arial" w:hAnsi="Arial" w:cs="Arial"/>
          <w:bCs/>
          <w:u w:val="single"/>
          <w:lang w:eastAsia="en-AU"/>
        </w:rPr>
      </w:pPr>
      <w:r w:rsidRPr="00F56A71">
        <w:rPr>
          <w:rFonts w:ascii="Arial" w:hAnsi="Arial" w:cs="Arial"/>
          <w:bCs/>
          <w:u w:val="single"/>
          <w:lang w:eastAsia="en-AU"/>
        </w:rPr>
        <w:t xml:space="preserve">To the east: </w:t>
      </w:r>
    </w:p>
    <w:p w14:paraId="6F3942EA" w14:textId="4BEF289C" w:rsidR="00F56A71" w:rsidRDefault="00F56A71" w:rsidP="000011F1">
      <w:pPr>
        <w:pStyle w:val="ListParagraph"/>
        <w:tabs>
          <w:tab w:val="left" w:pos="7485"/>
        </w:tabs>
        <w:spacing w:line="276" w:lineRule="auto"/>
        <w:ind w:left="0" w:right="23"/>
        <w:jc w:val="both"/>
        <w:rPr>
          <w:rFonts w:ascii="Arial" w:hAnsi="Arial" w:cs="Arial"/>
          <w:bCs/>
          <w:lang w:eastAsia="en-AU"/>
        </w:rPr>
      </w:pPr>
      <w:r w:rsidRPr="00F56A71">
        <w:rPr>
          <w:rFonts w:ascii="Arial" w:hAnsi="Arial" w:cs="Arial"/>
          <w:bCs/>
          <w:lang w:eastAsia="en-AU"/>
        </w:rPr>
        <w:t>Immediately to the east of the site is conventional residential housing development within</w:t>
      </w:r>
      <w:r w:rsidR="00A72D63">
        <w:rPr>
          <w:rFonts w:ascii="Arial" w:hAnsi="Arial" w:cs="Arial"/>
          <w:bCs/>
          <w:lang w:eastAsia="en-AU"/>
        </w:rPr>
        <w:t xml:space="preserve"> </w:t>
      </w:r>
      <w:r w:rsidRPr="00F56A71">
        <w:rPr>
          <w:rFonts w:ascii="Arial" w:hAnsi="Arial" w:cs="Arial"/>
          <w:bCs/>
          <w:lang w:eastAsia="en-AU"/>
        </w:rPr>
        <w:t>the suburb of Eastern View Estate. Further east of the residential estate is the Murray River, located</w:t>
      </w:r>
      <w:r w:rsidR="00A72D63">
        <w:rPr>
          <w:rFonts w:ascii="Arial" w:hAnsi="Arial" w:cs="Arial"/>
          <w:bCs/>
          <w:lang w:eastAsia="en-AU"/>
        </w:rPr>
        <w:t xml:space="preserve"> </w:t>
      </w:r>
      <w:r w:rsidRPr="00F56A71">
        <w:rPr>
          <w:rFonts w:ascii="Arial" w:hAnsi="Arial" w:cs="Arial"/>
          <w:bCs/>
          <w:lang w:eastAsia="en-AU"/>
        </w:rPr>
        <w:t>approximately 1.5km from the hospital site. The Albury Airport is located</w:t>
      </w:r>
      <w:r w:rsidR="00A72D63">
        <w:rPr>
          <w:rFonts w:ascii="Arial" w:hAnsi="Arial" w:cs="Arial"/>
          <w:bCs/>
          <w:lang w:eastAsia="en-AU"/>
        </w:rPr>
        <w:t xml:space="preserve"> </w:t>
      </w:r>
      <w:r w:rsidRPr="00F56A71">
        <w:rPr>
          <w:rFonts w:ascii="Arial" w:hAnsi="Arial" w:cs="Arial"/>
          <w:bCs/>
          <w:lang w:eastAsia="en-AU"/>
        </w:rPr>
        <w:t>approximately 1.8km to the</w:t>
      </w:r>
      <w:r w:rsidR="00A72D63">
        <w:rPr>
          <w:rFonts w:ascii="Arial" w:hAnsi="Arial" w:cs="Arial"/>
          <w:bCs/>
          <w:lang w:eastAsia="en-AU"/>
        </w:rPr>
        <w:t xml:space="preserve"> </w:t>
      </w:r>
      <w:r w:rsidRPr="00F56A71">
        <w:rPr>
          <w:rFonts w:ascii="Arial" w:hAnsi="Arial" w:cs="Arial"/>
          <w:bCs/>
          <w:lang w:eastAsia="en-AU"/>
        </w:rPr>
        <w:t>northeast of the site.</w:t>
      </w:r>
    </w:p>
    <w:p w14:paraId="30F5CE80" w14:textId="77777777" w:rsidR="00A72D63" w:rsidRPr="00F56A71" w:rsidRDefault="00A72D63" w:rsidP="000011F1">
      <w:pPr>
        <w:pStyle w:val="ListParagraph"/>
        <w:tabs>
          <w:tab w:val="left" w:pos="7485"/>
        </w:tabs>
        <w:spacing w:line="276" w:lineRule="auto"/>
        <w:ind w:left="0" w:right="23"/>
        <w:rPr>
          <w:rFonts w:ascii="Arial" w:hAnsi="Arial" w:cs="Arial"/>
          <w:bCs/>
          <w:lang w:eastAsia="en-AU"/>
        </w:rPr>
      </w:pPr>
    </w:p>
    <w:p w14:paraId="52242B3C" w14:textId="77777777" w:rsidR="00A72D63" w:rsidRPr="00A72D63" w:rsidRDefault="00F56A71" w:rsidP="000011F1">
      <w:pPr>
        <w:pStyle w:val="ListParagraph"/>
        <w:tabs>
          <w:tab w:val="left" w:pos="7485"/>
        </w:tabs>
        <w:spacing w:line="276" w:lineRule="auto"/>
        <w:ind w:left="0" w:right="23"/>
        <w:rPr>
          <w:rFonts w:ascii="Arial" w:hAnsi="Arial" w:cs="Arial"/>
          <w:bCs/>
          <w:u w:val="single"/>
          <w:lang w:eastAsia="en-AU"/>
        </w:rPr>
      </w:pPr>
      <w:r w:rsidRPr="00F56A71">
        <w:rPr>
          <w:rFonts w:ascii="Arial" w:hAnsi="Arial" w:cs="Arial"/>
          <w:bCs/>
          <w:u w:val="single"/>
          <w:lang w:eastAsia="en-AU"/>
        </w:rPr>
        <w:t xml:space="preserve">To the west: </w:t>
      </w:r>
    </w:p>
    <w:p w14:paraId="3A01BC5F" w14:textId="6AEB8780" w:rsidR="000808D5" w:rsidRPr="00F56A71" w:rsidRDefault="00F56A71" w:rsidP="000011F1">
      <w:pPr>
        <w:pStyle w:val="ListParagraph"/>
        <w:tabs>
          <w:tab w:val="left" w:pos="7485"/>
        </w:tabs>
        <w:spacing w:line="276" w:lineRule="auto"/>
        <w:ind w:left="0" w:right="23"/>
        <w:jc w:val="both"/>
        <w:rPr>
          <w:rFonts w:ascii="Arial" w:hAnsi="Arial" w:cs="Arial"/>
          <w:bCs/>
          <w:lang w:eastAsia="en-AU"/>
        </w:rPr>
      </w:pPr>
      <w:r w:rsidRPr="00F56A71">
        <w:rPr>
          <w:rFonts w:ascii="Arial" w:hAnsi="Arial" w:cs="Arial"/>
          <w:bCs/>
          <w:lang w:eastAsia="en-AU"/>
        </w:rPr>
        <w:t>Immediately to the west of the site is conventional residential housing development within</w:t>
      </w:r>
      <w:r w:rsidR="00A72D63">
        <w:rPr>
          <w:rFonts w:ascii="Arial" w:hAnsi="Arial" w:cs="Arial"/>
          <w:bCs/>
          <w:lang w:eastAsia="en-AU"/>
        </w:rPr>
        <w:t xml:space="preserve"> </w:t>
      </w:r>
      <w:r w:rsidRPr="00F56A71">
        <w:rPr>
          <w:rFonts w:ascii="Arial" w:hAnsi="Arial" w:cs="Arial"/>
          <w:bCs/>
          <w:lang w:eastAsia="en-AU"/>
        </w:rPr>
        <w:t>the suburb of East Albury. The immediate locality is made up of single and multi-dwelling houses in a</w:t>
      </w:r>
      <w:r w:rsidR="00A72D63">
        <w:rPr>
          <w:rFonts w:ascii="Arial" w:hAnsi="Arial" w:cs="Arial"/>
          <w:bCs/>
          <w:lang w:eastAsia="en-AU"/>
        </w:rPr>
        <w:t xml:space="preserve"> </w:t>
      </w:r>
      <w:r w:rsidRPr="00F56A71">
        <w:rPr>
          <w:rFonts w:ascii="Arial" w:hAnsi="Arial" w:cs="Arial"/>
          <w:bCs/>
          <w:lang w:eastAsia="en-AU"/>
        </w:rPr>
        <w:t>conventional residential neighbourhood. Located further to the west is the Hume Freeway and full</w:t>
      </w:r>
      <w:r w:rsidR="00A72D63">
        <w:rPr>
          <w:rFonts w:ascii="Arial" w:hAnsi="Arial" w:cs="Arial"/>
          <w:bCs/>
          <w:lang w:eastAsia="en-AU"/>
        </w:rPr>
        <w:t xml:space="preserve"> </w:t>
      </w:r>
      <w:r w:rsidRPr="00F56A71">
        <w:rPr>
          <w:rFonts w:ascii="Arial" w:hAnsi="Arial" w:cs="Arial"/>
          <w:bCs/>
          <w:lang w:eastAsia="en-AU"/>
        </w:rPr>
        <w:t>diamond interchange and the Inland Rail corridor. Approximately 2km</w:t>
      </w:r>
      <w:r w:rsidR="00A72D63">
        <w:rPr>
          <w:rFonts w:ascii="Arial" w:hAnsi="Arial" w:cs="Arial"/>
          <w:bCs/>
          <w:lang w:eastAsia="en-AU"/>
        </w:rPr>
        <w:t xml:space="preserve"> </w:t>
      </w:r>
      <w:r w:rsidRPr="00F56A71">
        <w:rPr>
          <w:rFonts w:ascii="Arial" w:hAnsi="Arial" w:cs="Arial"/>
          <w:bCs/>
          <w:lang w:eastAsia="en-AU"/>
        </w:rPr>
        <w:t>further west is the Albury CBD.</w:t>
      </w:r>
    </w:p>
    <w:p w14:paraId="215071B8" w14:textId="35557F8B" w:rsidR="00F56A71" w:rsidRDefault="00F56A71" w:rsidP="000011F1">
      <w:pPr>
        <w:pStyle w:val="ListParagraph"/>
        <w:tabs>
          <w:tab w:val="left" w:pos="7485"/>
        </w:tabs>
        <w:spacing w:after="0" w:line="276" w:lineRule="auto"/>
        <w:ind w:right="23"/>
        <w:rPr>
          <w:rFonts w:ascii="Arial" w:hAnsi="Arial" w:cs="Arial"/>
          <w:b/>
          <w:lang w:eastAsia="en-AU"/>
        </w:rPr>
      </w:pPr>
    </w:p>
    <w:p w14:paraId="2C0AD382" w14:textId="77777777" w:rsidR="006922BB" w:rsidRPr="00BE218C" w:rsidRDefault="006922BB" w:rsidP="000011F1">
      <w:pPr>
        <w:pStyle w:val="ListParagraph"/>
        <w:tabs>
          <w:tab w:val="left" w:pos="7485"/>
        </w:tabs>
        <w:spacing w:after="0" w:line="276" w:lineRule="auto"/>
        <w:ind w:right="23"/>
        <w:rPr>
          <w:rFonts w:ascii="Arial" w:hAnsi="Arial" w:cs="Arial"/>
          <w:b/>
          <w:lang w:eastAsia="en-AU"/>
        </w:rPr>
      </w:pPr>
    </w:p>
    <w:p w14:paraId="6977D279" w14:textId="75E14B89"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0011F1">
      <w:pPr>
        <w:tabs>
          <w:tab w:val="left" w:pos="7485"/>
        </w:tabs>
        <w:spacing w:after="0" w:line="276" w:lineRule="auto"/>
        <w:ind w:right="23"/>
        <w:rPr>
          <w:rFonts w:ascii="Arial" w:hAnsi="Arial" w:cs="Arial"/>
          <w:b/>
          <w:lang w:eastAsia="en-AU"/>
        </w:rPr>
      </w:pPr>
    </w:p>
    <w:p w14:paraId="01A705A0" w14:textId="79D02845" w:rsidR="00396E79" w:rsidRDefault="00396E79" w:rsidP="000011F1">
      <w:pPr>
        <w:pStyle w:val="ListParagraph"/>
        <w:numPr>
          <w:ilvl w:val="1"/>
          <w:numId w:val="1"/>
        </w:numPr>
        <w:tabs>
          <w:tab w:val="left" w:pos="7485"/>
        </w:tabs>
        <w:spacing w:before="120" w:after="0" w:line="276"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0011F1">
      <w:pPr>
        <w:tabs>
          <w:tab w:val="left" w:pos="7485"/>
        </w:tabs>
        <w:spacing w:after="0" w:line="276" w:lineRule="auto"/>
        <w:ind w:right="23"/>
        <w:rPr>
          <w:rFonts w:ascii="Arial" w:hAnsi="Arial" w:cs="Arial"/>
          <w:b/>
          <w:lang w:eastAsia="en-AU"/>
        </w:rPr>
      </w:pPr>
    </w:p>
    <w:p w14:paraId="675C857B" w14:textId="77777777"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This application seeks Development Consent for the redevelopment and extension of the Emergency Department of the Albury Base Hospital. The development includes demolition works and construction of a single storey addition to the south of the existing emergency department and comprises an additional 2,005m² of Gross Floor Area (GFA). The Development Application seeks approval for the development to be carried out in two stages. </w:t>
      </w:r>
    </w:p>
    <w:p w14:paraId="63799F5D" w14:textId="77777777"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 </w:t>
      </w:r>
    </w:p>
    <w:p w14:paraId="4BE3B144" w14:textId="77777777"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The first stage of the redevelopment seeks to construct the new ED whilst ensuring the continued safe and responsive health services with the operation of the existing ED. The development will provide a significantly expanded service to meet current and future health demands in the catchment.  </w:t>
      </w:r>
    </w:p>
    <w:p w14:paraId="34E503B9" w14:textId="77777777" w:rsidR="00237DFE" w:rsidRDefault="00237DFE" w:rsidP="000011F1">
      <w:pPr>
        <w:tabs>
          <w:tab w:val="left" w:pos="7485"/>
        </w:tabs>
        <w:spacing w:after="0" w:line="276" w:lineRule="auto"/>
        <w:ind w:right="23"/>
        <w:jc w:val="both"/>
        <w:rPr>
          <w:rFonts w:ascii="Arial" w:hAnsi="Arial" w:cs="Arial"/>
          <w:bCs/>
          <w:color w:val="000000" w:themeColor="text1"/>
          <w:lang w:eastAsia="en-AU"/>
        </w:rPr>
      </w:pPr>
    </w:p>
    <w:p w14:paraId="7914488E" w14:textId="3F337A3B"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The Stage 1 extension is made up of the following elements: </w:t>
      </w:r>
    </w:p>
    <w:p w14:paraId="1A305B09" w14:textId="77777777"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 </w:t>
      </w:r>
    </w:p>
    <w:p w14:paraId="4C212E07" w14:textId="77777777" w:rsidR="004500D3" w:rsidRPr="004500D3" w:rsidRDefault="004500D3" w:rsidP="000011F1">
      <w:pPr>
        <w:numPr>
          <w:ilvl w:val="0"/>
          <w:numId w:val="16"/>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New reception, waiting areas and triage rooms </w:t>
      </w:r>
    </w:p>
    <w:p w14:paraId="2FEFA081" w14:textId="77777777" w:rsidR="004500D3" w:rsidRPr="004500D3" w:rsidRDefault="004500D3" w:rsidP="000011F1">
      <w:pPr>
        <w:numPr>
          <w:ilvl w:val="0"/>
          <w:numId w:val="17"/>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New staff offices and amenities </w:t>
      </w:r>
    </w:p>
    <w:p w14:paraId="16ED462A" w14:textId="77777777" w:rsidR="004500D3" w:rsidRPr="004500D3" w:rsidRDefault="004500D3" w:rsidP="000011F1">
      <w:pPr>
        <w:numPr>
          <w:ilvl w:val="0"/>
          <w:numId w:val="17"/>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New acute treatment rooms </w:t>
      </w:r>
    </w:p>
    <w:p w14:paraId="27A96FCF" w14:textId="77777777" w:rsidR="004500D3" w:rsidRPr="004500D3" w:rsidRDefault="004500D3" w:rsidP="000011F1">
      <w:pPr>
        <w:numPr>
          <w:ilvl w:val="0"/>
          <w:numId w:val="17"/>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Resuscitation Zone </w:t>
      </w:r>
    </w:p>
    <w:p w14:paraId="2A3314AB" w14:textId="77777777" w:rsidR="004500D3" w:rsidRPr="004500D3" w:rsidRDefault="004500D3" w:rsidP="000011F1">
      <w:pPr>
        <w:numPr>
          <w:ilvl w:val="0"/>
          <w:numId w:val="17"/>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Construction of new ambulance and emergency vehicle bays and access areas </w:t>
      </w:r>
    </w:p>
    <w:p w14:paraId="04ACAE01" w14:textId="77777777" w:rsidR="004500D3" w:rsidRPr="004500D3" w:rsidRDefault="004500D3" w:rsidP="000011F1">
      <w:pPr>
        <w:numPr>
          <w:ilvl w:val="0"/>
          <w:numId w:val="17"/>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Associated pedestrian and vehicular access upgrades </w:t>
      </w:r>
    </w:p>
    <w:p w14:paraId="6F9C1395" w14:textId="77777777" w:rsidR="004500D3" w:rsidRPr="004500D3" w:rsidRDefault="004500D3" w:rsidP="000011F1">
      <w:pPr>
        <w:numPr>
          <w:ilvl w:val="0"/>
          <w:numId w:val="18"/>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New landscape works </w:t>
      </w:r>
    </w:p>
    <w:p w14:paraId="51A8364F" w14:textId="77777777" w:rsidR="004500D3" w:rsidRPr="004500D3" w:rsidRDefault="004500D3" w:rsidP="000011F1">
      <w:pPr>
        <w:numPr>
          <w:ilvl w:val="0"/>
          <w:numId w:val="18"/>
        </w:num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lastRenderedPageBreak/>
        <w:t>Service and utility connections and augmentation </w:t>
      </w:r>
    </w:p>
    <w:p w14:paraId="3D386637" w14:textId="77777777"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  </w:t>
      </w:r>
    </w:p>
    <w:p w14:paraId="37B62CF0" w14:textId="46B35310" w:rsidR="004500D3" w:rsidRPr="00DF1EAA" w:rsidRDefault="004500D3" w:rsidP="000011F1">
      <w:pPr>
        <w:tabs>
          <w:tab w:val="left" w:pos="7485"/>
        </w:tabs>
        <w:spacing w:after="0" w:line="276" w:lineRule="auto"/>
        <w:ind w:right="23"/>
        <w:jc w:val="both"/>
        <w:rPr>
          <w:rFonts w:ascii="Arial" w:hAnsi="Arial" w:cs="Arial"/>
          <w:bCs/>
          <w:color w:val="000000" w:themeColor="text1"/>
          <w:lang w:eastAsia="en-AU"/>
        </w:rPr>
      </w:pPr>
      <w:r w:rsidRPr="004500D3">
        <w:rPr>
          <w:rFonts w:ascii="Arial" w:hAnsi="Arial" w:cs="Arial"/>
          <w:bCs/>
          <w:color w:val="000000" w:themeColor="text1"/>
          <w:lang w:eastAsia="en-AU"/>
        </w:rPr>
        <w:t>The application seeks to demolish and remove, within the proposed building footprint, all external hardstand areas including bitumen driveways, carparks, kerb and gutter, helipad and canopy cover over existing ambulance bays. The development will also remove all landscaping within the areas located adjacent to the existing ED entrance and frontage of the existing ED. The demolition works will facilitate the new ED extension works with initial working comprising underground service provisioning including plumbing, electrical and drainage and will also prepare the building footprint for building and construction works associated with the ED extension</w:t>
      </w:r>
      <w:r>
        <w:rPr>
          <w:rFonts w:ascii="Arial" w:hAnsi="Arial" w:cs="Arial"/>
          <w:bCs/>
          <w:color w:val="000000" w:themeColor="text1"/>
          <w:lang w:eastAsia="en-AU"/>
        </w:rPr>
        <w:t>.</w:t>
      </w:r>
    </w:p>
    <w:p w14:paraId="6886684D" w14:textId="075C2EF6" w:rsidR="004500D3" w:rsidRPr="00DF1EAA" w:rsidRDefault="004500D3" w:rsidP="000011F1">
      <w:pPr>
        <w:tabs>
          <w:tab w:val="left" w:pos="7485"/>
        </w:tabs>
        <w:spacing w:after="0" w:line="276" w:lineRule="auto"/>
        <w:ind w:right="23"/>
        <w:jc w:val="both"/>
        <w:rPr>
          <w:rFonts w:ascii="Arial" w:hAnsi="Arial" w:cs="Arial"/>
          <w:bCs/>
          <w:color w:val="000000" w:themeColor="text1"/>
          <w:lang w:eastAsia="en-AU"/>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4500D3" w:rsidRPr="004500D3" w14:paraId="532948DE" w14:textId="77777777" w:rsidTr="004500D3">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3C6D0568" w14:textId="77777777" w:rsidR="004500D3" w:rsidRPr="004500D3" w:rsidRDefault="004500D3" w:rsidP="000011F1">
            <w:pPr>
              <w:spacing w:after="0" w:line="276" w:lineRule="auto"/>
              <w:jc w:val="both"/>
              <w:textAlignment w:val="baseline"/>
              <w:rPr>
                <w:rFonts w:ascii="Arial" w:eastAsia="Times New Roman" w:hAnsi="Arial" w:cs="Arial"/>
                <w:lang w:eastAsia="en-AU"/>
              </w:rPr>
            </w:pPr>
            <w:r w:rsidRPr="004500D3">
              <w:rPr>
                <w:rFonts w:ascii="Arial" w:hAnsi="Arial" w:cs="Arial"/>
                <w:bCs/>
                <w:noProof/>
                <w:color w:val="000000" w:themeColor="text1"/>
                <w:lang w:eastAsia="en-AU"/>
              </w:rPr>
              <w:drawing>
                <wp:anchor distT="0" distB="0" distL="114300" distR="114300" simplePos="0" relativeHeight="251660288" behindDoc="0" locked="0" layoutInCell="1" allowOverlap="1" wp14:anchorId="09D116ED" wp14:editId="1C92CE2B">
                  <wp:simplePos x="0" y="0"/>
                  <wp:positionH relativeFrom="column">
                    <wp:posOffset>57150</wp:posOffset>
                  </wp:positionH>
                  <wp:positionV relativeFrom="paragraph">
                    <wp:posOffset>3810</wp:posOffset>
                  </wp:positionV>
                  <wp:extent cx="5619750" cy="28765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0D3">
              <w:rPr>
                <w:rFonts w:ascii="Arial" w:eastAsia="Times New Roman" w:hAnsi="Arial" w:cs="Arial"/>
                <w:lang w:eastAsia="en-AU"/>
              </w:rPr>
              <w:t>Existing Site Plan </w:t>
            </w:r>
          </w:p>
          <w:p w14:paraId="3D752C17" w14:textId="77777777" w:rsidR="004500D3" w:rsidRPr="004500D3" w:rsidRDefault="004500D3" w:rsidP="000011F1">
            <w:pPr>
              <w:spacing w:after="0" w:line="276" w:lineRule="auto"/>
              <w:jc w:val="both"/>
              <w:textAlignment w:val="baseline"/>
              <w:rPr>
                <w:rFonts w:ascii="Arial" w:eastAsia="Times New Roman" w:hAnsi="Arial" w:cs="Arial"/>
                <w:lang w:eastAsia="en-AU"/>
              </w:rPr>
            </w:pPr>
            <w:r w:rsidRPr="004500D3">
              <w:rPr>
                <w:rFonts w:ascii="Arial" w:eastAsia="Times New Roman" w:hAnsi="Arial" w:cs="Arial"/>
                <w:lang w:eastAsia="en-AU"/>
              </w:rPr>
              <w:t> </w:t>
            </w:r>
          </w:p>
        </w:tc>
      </w:tr>
      <w:tr w:rsidR="004500D3" w:rsidRPr="004500D3" w14:paraId="2D47868E" w14:textId="77777777" w:rsidTr="00237DFE">
        <w:trPr>
          <w:trHeight w:val="4838"/>
        </w:trPr>
        <w:tc>
          <w:tcPr>
            <w:tcW w:w="9010" w:type="dxa"/>
            <w:tcBorders>
              <w:top w:val="single" w:sz="6" w:space="0" w:color="auto"/>
              <w:left w:val="single" w:sz="6" w:space="0" w:color="auto"/>
              <w:bottom w:val="single" w:sz="6" w:space="0" w:color="auto"/>
              <w:right w:val="single" w:sz="6" w:space="0" w:color="auto"/>
            </w:tcBorders>
            <w:shd w:val="clear" w:color="auto" w:fill="auto"/>
            <w:hideMark/>
          </w:tcPr>
          <w:p w14:paraId="71DD56AB" w14:textId="77777777" w:rsidR="004500D3" w:rsidRPr="004500D3" w:rsidRDefault="004500D3" w:rsidP="000011F1">
            <w:pPr>
              <w:spacing w:after="0" w:line="276" w:lineRule="auto"/>
              <w:jc w:val="both"/>
              <w:textAlignment w:val="baseline"/>
              <w:rPr>
                <w:rFonts w:ascii="Arial" w:eastAsia="Times New Roman" w:hAnsi="Arial" w:cs="Arial"/>
                <w:lang w:eastAsia="en-AU"/>
              </w:rPr>
            </w:pPr>
            <w:r w:rsidRPr="004500D3">
              <w:rPr>
                <w:rFonts w:ascii="Arial" w:hAnsi="Arial" w:cs="Arial"/>
                <w:bCs/>
                <w:noProof/>
                <w:color w:val="000000" w:themeColor="text1"/>
                <w:lang w:eastAsia="en-AU"/>
              </w:rPr>
              <w:drawing>
                <wp:anchor distT="0" distB="0" distL="114300" distR="114300" simplePos="0" relativeHeight="251661312" behindDoc="0" locked="0" layoutInCell="1" allowOverlap="1" wp14:anchorId="235DF5DD" wp14:editId="46FC0F41">
                  <wp:simplePos x="0" y="0"/>
                  <wp:positionH relativeFrom="column">
                    <wp:posOffset>57150</wp:posOffset>
                  </wp:positionH>
                  <wp:positionV relativeFrom="paragraph">
                    <wp:posOffset>0</wp:posOffset>
                  </wp:positionV>
                  <wp:extent cx="5619750" cy="2847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0D3">
              <w:rPr>
                <w:rFonts w:ascii="Arial" w:eastAsia="Times New Roman" w:hAnsi="Arial" w:cs="Arial"/>
                <w:lang w:eastAsia="en-AU"/>
              </w:rPr>
              <w:t>Proposed Site Plan </w:t>
            </w:r>
          </w:p>
          <w:p w14:paraId="5352DF26" w14:textId="77777777" w:rsidR="004500D3" w:rsidRPr="004500D3" w:rsidRDefault="004500D3" w:rsidP="000011F1">
            <w:pPr>
              <w:spacing w:after="0" w:line="276" w:lineRule="auto"/>
              <w:jc w:val="both"/>
              <w:textAlignment w:val="baseline"/>
              <w:rPr>
                <w:rFonts w:ascii="Arial" w:eastAsia="Times New Roman" w:hAnsi="Arial" w:cs="Arial"/>
                <w:lang w:eastAsia="en-AU"/>
              </w:rPr>
            </w:pPr>
            <w:r w:rsidRPr="004500D3">
              <w:rPr>
                <w:rFonts w:ascii="Arial" w:eastAsia="Times New Roman" w:hAnsi="Arial" w:cs="Arial"/>
                <w:lang w:eastAsia="en-AU"/>
              </w:rPr>
              <w:t> </w:t>
            </w:r>
          </w:p>
        </w:tc>
      </w:tr>
    </w:tbl>
    <w:p w14:paraId="55EF482D" w14:textId="77777777" w:rsidR="00237DFE" w:rsidRDefault="00237DFE" w:rsidP="000011F1">
      <w:pPr>
        <w:tabs>
          <w:tab w:val="left" w:pos="7485"/>
        </w:tabs>
        <w:spacing w:after="0" w:line="276" w:lineRule="auto"/>
        <w:ind w:right="23"/>
        <w:jc w:val="both"/>
        <w:rPr>
          <w:rFonts w:ascii="Arial" w:hAnsi="Arial" w:cs="Arial"/>
          <w:bCs/>
          <w:color w:val="000000" w:themeColor="text1"/>
          <w:lang w:eastAsia="en-AU"/>
        </w:rPr>
      </w:pPr>
    </w:p>
    <w:p w14:paraId="38E1690A"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lastRenderedPageBreak/>
        <w:t>Upon the completion and commissioning of the new ED, the old ED will be closed for Stage 2 works of the redevelopment. This staged approach is necessary to enable the orderly transition of the ED operations and the future relocation of critically inter-dependent acute services to the Albury campus within close physical proximity to the redeveloped ED. The staging of the works will ensure service levels are maintained during the construction period. Stage 2 will commence once first stage is completed and operational and decanting of ED has been finalised.</w:t>
      </w:r>
      <w:r w:rsidRPr="00DF1EAA">
        <w:rPr>
          <w:rStyle w:val="eop"/>
          <w:rFonts w:ascii="Arial" w:hAnsi="Arial" w:cs="Arial"/>
          <w:sz w:val="22"/>
          <w:szCs w:val="22"/>
        </w:rPr>
        <w:t> </w:t>
      </w:r>
    </w:p>
    <w:p w14:paraId="3A876F43"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eop"/>
          <w:rFonts w:ascii="Arial" w:hAnsi="Arial" w:cs="Arial"/>
          <w:sz w:val="22"/>
          <w:szCs w:val="22"/>
        </w:rPr>
        <w:t> </w:t>
      </w:r>
    </w:p>
    <w:p w14:paraId="78C433E1"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 Stage two work includes internal demolition to the existing ED area to facilitate:</w:t>
      </w:r>
      <w:r w:rsidRPr="00DF1EAA">
        <w:rPr>
          <w:rStyle w:val="eop"/>
          <w:rFonts w:ascii="Arial" w:hAnsi="Arial" w:cs="Arial"/>
          <w:sz w:val="22"/>
          <w:szCs w:val="22"/>
        </w:rPr>
        <w:t> </w:t>
      </w:r>
    </w:p>
    <w:p w14:paraId="1A073713" w14:textId="77777777" w:rsidR="004500D3" w:rsidRPr="00DF1EAA" w:rsidRDefault="004500D3" w:rsidP="000011F1">
      <w:pPr>
        <w:pStyle w:val="paragraph"/>
        <w:numPr>
          <w:ilvl w:val="0"/>
          <w:numId w:val="19"/>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16 emergency short stay beds</w:t>
      </w:r>
      <w:r w:rsidRPr="00DF1EAA">
        <w:rPr>
          <w:rStyle w:val="eop"/>
          <w:rFonts w:ascii="Arial" w:hAnsi="Arial" w:cs="Arial"/>
          <w:sz w:val="22"/>
          <w:szCs w:val="22"/>
        </w:rPr>
        <w:t> </w:t>
      </w:r>
    </w:p>
    <w:p w14:paraId="21D8A2F4" w14:textId="77777777" w:rsidR="004500D3" w:rsidRPr="00DF1EAA" w:rsidRDefault="004500D3" w:rsidP="000011F1">
      <w:pPr>
        <w:pStyle w:val="paragraph"/>
        <w:numPr>
          <w:ilvl w:val="0"/>
          <w:numId w:val="19"/>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New ED Administration zone</w:t>
      </w:r>
      <w:r w:rsidRPr="00DF1EAA">
        <w:rPr>
          <w:rStyle w:val="eop"/>
          <w:rFonts w:ascii="Arial" w:hAnsi="Arial" w:cs="Arial"/>
          <w:sz w:val="22"/>
          <w:szCs w:val="22"/>
        </w:rPr>
        <w:t> </w:t>
      </w:r>
    </w:p>
    <w:p w14:paraId="0EF03652" w14:textId="77777777" w:rsidR="004500D3" w:rsidRPr="00DF1EAA" w:rsidRDefault="004500D3" w:rsidP="000011F1">
      <w:pPr>
        <w:pStyle w:val="paragraph"/>
        <w:numPr>
          <w:ilvl w:val="0"/>
          <w:numId w:val="19"/>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New offices, meeting rooms and collaboration spaces</w:t>
      </w:r>
      <w:r w:rsidRPr="00DF1EAA">
        <w:rPr>
          <w:rStyle w:val="eop"/>
          <w:rFonts w:ascii="Arial" w:hAnsi="Arial" w:cs="Arial"/>
          <w:sz w:val="22"/>
          <w:szCs w:val="22"/>
        </w:rPr>
        <w:t> </w:t>
      </w:r>
    </w:p>
    <w:p w14:paraId="3060ACCD" w14:textId="6EB0827F" w:rsidR="004500D3" w:rsidRPr="00DF1EAA" w:rsidRDefault="004500D3" w:rsidP="000011F1">
      <w:pPr>
        <w:pStyle w:val="paragraph"/>
        <w:numPr>
          <w:ilvl w:val="0"/>
          <w:numId w:val="19"/>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New equipment storage and designated linen disposal areas.</w:t>
      </w:r>
      <w:r w:rsidRPr="00DF1EAA">
        <w:rPr>
          <w:rStyle w:val="eop"/>
          <w:rFonts w:ascii="Arial" w:hAnsi="Arial" w:cs="Arial"/>
          <w:sz w:val="22"/>
          <w:szCs w:val="22"/>
        </w:rPr>
        <w:t> </w:t>
      </w:r>
    </w:p>
    <w:p w14:paraId="1C6873AF" w14:textId="152F80DE"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Fonts w:ascii="Arial" w:eastAsiaTheme="minorHAnsi" w:hAnsi="Arial" w:cs="Arial"/>
          <w:bCs/>
          <w:noProof/>
          <w:color w:val="000000" w:themeColor="text1"/>
          <w:sz w:val="22"/>
          <w:szCs w:val="22"/>
        </w:rPr>
        <w:drawing>
          <wp:anchor distT="0" distB="0" distL="114300" distR="114300" simplePos="0" relativeHeight="251662336" behindDoc="0" locked="0" layoutInCell="1" allowOverlap="1" wp14:anchorId="7730498E" wp14:editId="4EE1FCF7">
            <wp:simplePos x="0" y="0"/>
            <wp:positionH relativeFrom="column">
              <wp:posOffset>113665</wp:posOffset>
            </wp:positionH>
            <wp:positionV relativeFrom="paragraph">
              <wp:posOffset>176530</wp:posOffset>
            </wp:positionV>
            <wp:extent cx="5659120" cy="4400550"/>
            <wp:effectExtent l="19050" t="19050" r="1778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9120" cy="4400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F1EAA">
        <w:rPr>
          <w:rStyle w:val="eop"/>
          <w:rFonts w:ascii="Arial" w:hAnsi="Arial" w:cs="Arial"/>
          <w:sz w:val="22"/>
          <w:szCs w:val="22"/>
        </w:rPr>
        <w:t> P</w:t>
      </w:r>
      <w:r w:rsidRPr="00DF1EAA">
        <w:rPr>
          <w:rStyle w:val="normaltextrun"/>
          <w:rFonts w:ascii="Arial" w:hAnsi="Arial" w:cs="Arial"/>
          <w:color w:val="000000"/>
          <w:sz w:val="22"/>
          <w:szCs w:val="22"/>
          <w:shd w:val="clear" w:color="auto" w:fill="FFFFFF"/>
        </w:rPr>
        <w:t>roposed floorplan showing new development (Stage 1 – Red) and redevelopment (Stage 2 – Blue)</w:t>
      </w:r>
      <w:r w:rsidRPr="00DF1EAA">
        <w:rPr>
          <w:rStyle w:val="eop"/>
          <w:rFonts w:ascii="Arial" w:hAnsi="Arial" w:cs="Arial"/>
          <w:color w:val="000000"/>
          <w:sz w:val="22"/>
          <w:szCs w:val="22"/>
          <w:shd w:val="clear" w:color="auto" w:fill="FFFFFF"/>
        </w:rPr>
        <w:t> </w:t>
      </w:r>
    </w:p>
    <w:p w14:paraId="6E2AB360" w14:textId="1FAD3066"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eop"/>
          <w:rFonts w:ascii="Arial" w:hAnsi="Arial" w:cs="Arial"/>
          <w:sz w:val="22"/>
          <w:szCs w:val="22"/>
        </w:rPr>
        <w:t> </w:t>
      </w:r>
    </w:p>
    <w:p w14:paraId="78776C7E"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Ultimately, the proposed development will result in a new and redeveloped ED comprising:</w:t>
      </w:r>
      <w:r w:rsidRPr="00DF1EAA">
        <w:rPr>
          <w:rStyle w:val="eop"/>
          <w:rFonts w:ascii="Arial" w:hAnsi="Arial" w:cs="Arial"/>
          <w:sz w:val="22"/>
          <w:szCs w:val="22"/>
        </w:rPr>
        <w:t> </w:t>
      </w:r>
    </w:p>
    <w:p w14:paraId="188A27CB"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eop"/>
          <w:rFonts w:ascii="Arial" w:hAnsi="Arial" w:cs="Arial"/>
          <w:sz w:val="22"/>
          <w:szCs w:val="22"/>
        </w:rPr>
        <w:t> </w:t>
      </w:r>
    </w:p>
    <w:p w14:paraId="072560B4" w14:textId="77777777" w:rsidR="004500D3" w:rsidRPr="00DF1EAA" w:rsidRDefault="004500D3" w:rsidP="000011F1">
      <w:pPr>
        <w:pStyle w:val="paragraph"/>
        <w:numPr>
          <w:ilvl w:val="0"/>
          <w:numId w:val="20"/>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42 new Points of Care</w:t>
      </w:r>
      <w:r w:rsidRPr="00DF1EAA">
        <w:rPr>
          <w:rStyle w:val="eop"/>
          <w:rFonts w:ascii="Arial" w:hAnsi="Arial" w:cs="Arial"/>
          <w:sz w:val="22"/>
          <w:szCs w:val="22"/>
        </w:rPr>
        <w:t> </w:t>
      </w:r>
    </w:p>
    <w:p w14:paraId="3FFB9795" w14:textId="77777777" w:rsidR="004500D3" w:rsidRPr="00DF1EAA" w:rsidRDefault="004500D3" w:rsidP="000011F1">
      <w:pPr>
        <w:pStyle w:val="paragraph"/>
        <w:numPr>
          <w:ilvl w:val="0"/>
          <w:numId w:val="20"/>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16 emergency short stay beds</w:t>
      </w:r>
      <w:r w:rsidRPr="00DF1EAA">
        <w:rPr>
          <w:rStyle w:val="eop"/>
          <w:rFonts w:ascii="Arial" w:hAnsi="Arial" w:cs="Arial"/>
          <w:sz w:val="22"/>
          <w:szCs w:val="22"/>
        </w:rPr>
        <w:t> </w:t>
      </w:r>
    </w:p>
    <w:p w14:paraId="31F2FFD4" w14:textId="77777777" w:rsidR="004500D3" w:rsidRPr="00DF1EAA" w:rsidRDefault="004500D3" w:rsidP="000011F1">
      <w:pPr>
        <w:pStyle w:val="paragraph"/>
        <w:numPr>
          <w:ilvl w:val="0"/>
          <w:numId w:val="20"/>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Four new covered Ambulance bays</w:t>
      </w:r>
      <w:r w:rsidRPr="00DF1EAA">
        <w:rPr>
          <w:rStyle w:val="eop"/>
          <w:rFonts w:ascii="Arial" w:hAnsi="Arial" w:cs="Arial"/>
          <w:sz w:val="22"/>
          <w:szCs w:val="22"/>
        </w:rPr>
        <w:t> </w:t>
      </w:r>
    </w:p>
    <w:p w14:paraId="524D338B" w14:textId="77777777" w:rsidR="004500D3" w:rsidRPr="00DF1EAA" w:rsidRDefault="004500D3" w:rsidP="000011F1">
      <w:pPr>
        <w:pStyle w:val="paragraph"/>
        <w:numPr>
          <w:ilvl w:val="0"/>
          <w:numId w:val="20"/>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Four parking bays in addition to dedicated police vehicle bays</w:t>
      </w:r>
      <w:r w:rsidRPr="00DF1EAA">
        <w:rPr>
          <w:rStyle w:val="eop"/>
          <w:rFonts w:ascii="Arial" w:hAnsi="Arial" w:cs="Arial"/>
          <w:sz w:val="22"/>
          <w:szCs w:val="22"/>
        </w:rPr>
        <w:t> </w:t>
      </w:r>
    </w:p>
    <w:p w14:paraId="76BF38EE" w14:textId="77777777" w:rsidR="004500D3" w:rsidRPr="00DF1EAA" w:rsidRDefault="004500D3" w:rsidP="000011F1">
      <w:pPr>
        <w:pStyle w:val="paragraph"/>
        <w:numPr>
          <w:ilvl w:val="0"/>
          <w:numId w:val="20"/>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Discrete access to behavioural assessment rooms</w:t>
      </w:r>
      <w:r w:rsidRPr="00DF1EAA">
        <w:rPr>
          <w:rStyle w:val="eop"/>
          <w:rFonts w:ascii="Arial" w:hAnsi="Arial" w:cs="Arial"/>
          <w:sz w:val="22"/>
          <w:szCs w:val="22"/>
        </w:rPr>
        <w:t> </w:t>
      </w:r>
    </w:p>
    <w:p w14:paraId="20F7EFB5" w14:textId="77777777" w:rsidR="004500D3" w:rsidRPr="00DF1EAA" w:rsidRDefault="004500D3" w:rsidP="000011F1">
      <w:pPr>
        <w:pStyle w:val="paragraph"/>
        <w:numPr>
          <w:ilvl w:val="0"/>
          <w:numId w:val="21"/>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lastRenderedPageBreak/>
        <w:t>Additional X-Ray and CT Scanning spaces, </w:t>
      </w:r>
      <w:r w:rsidRPr="00DF1EAA">
        <w:rPr>
          <w:rStyle w:val="eop"/>
          <w:rFonts w:ascii="Arial" w:hAnsi="Arial" w:cs="Arial"/>
          <w:sz w:val="22"/>
          <w:szCs w:val="22"/>
        </w:rPr>
        <w:t> </w:t>
      </w:r>
    </w:p>
    <w:p w14:paraId="62B3C64C" w14:textId="77777777" w:rsidR="004500D3" w:rsidRPr="00DF1EAA" w:rsidRDefault="004500D3" w:rsidP="000011F1">
      <w:pPr>
        <w:pStyle w:val="paragraph"/>
        <w:numPr>
          <w:ilvl w:val="0"/>
          <w:numId w:val="21"/>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Behavioural assessment rooms </w:t>
      </w:r>
      <w:r w:rsidRPr="00DF1EAA">
        <w:rPr>
          <w:rStyle w:val="eop"/>
          <w:rFonts w:ascii="Arial" w:hAnsi="Arial" w:cs="Arial"/>
          <w:sz w:val="22"/>
          <w:szCs w:val="22"/>
        </w:rPr>
        <w:t> </w:t>
      </w:r>
    </w:p>
    <w:p w14:paraId="25CB3FC2" w14:textId="77777777" w:rsidR="004500D3" w:rsidRPr="00DF1EAA" w:rsidRDefault="004500D3" w:rsidP="000011F1">
      <w:pPr>
        <w:pStyle w:val="paragraph"/>
        <w:numPr>
          <w:ilvl w:val="0"/>
          <w:numId w:val="21"/>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Private family consult rooms  </w:t>
      </w:r>
      <w:r w:rsidRPr="00DF1EAA">
        <w:rPr>
          <w:rStyle w:val="eop"/>
          <w:rFonts w:ascii="Arial" w:hAnsi="Arial" w:cs="Arial"/>
          <w:sz w:val="22"/>
          <w:szCs w:val="22"/>
        </w:rPr>
        <w:t> </w:t>
      </w:r>
    </w:p>
    <w:p w14:paraId="0159A968" w14:textId="77777777" w:rsidR="004500D3" w:rsidRPr="00DF1EAA" w:rsidRDefault="004500D3" w:rsidP="000011F1">
      <w:pPr>
        <w:pStyle w:val="paragraph"/>
        <w:numPr>
          <w:ilvl w:val="0"/>
          <w:numId w:val="21"/>
        </w:numPr>
        <w:spacing w:before="0" w:beforeAutospacing="0" w:after="0" w:afterAutospacing="0" w:line="276" w:lineRule="auto"/>
        <w:ind w:left="1080" w:firstLine="0"/>
        <w:jc w:val="both"/>
        <w:textAlignment w:val="baseline"/>
        <w:rPr>
          <w:rFonts w:ascii="Arial" w:hAnsi="Arial" w:cs="Arial"/>
          <w:sz w:val="22"/>
          <w:szCs w:val="22"/>
        </w:rPr>
      </w:pPr>
      <w:r w:rsidRPr="00DF1EAA">
        <w:rPr>
          <w:rStyle w:val="normaltextrun"/>
          <w:rFonts w:ascii="Arial" w:hAnsi="Arial" w:cs="Arial"/>
          <w:sz w:val="22"/>
          <w:szCs w:val="22"/>
        </w:rPr>
        <w:t>Administration and offices </w:t>
      </w:r>
      <w:r w:rsidRPr="00DF1EAA">
        <w:rPr>
          <w:rStyle w:val="eop"/>
          <w:rFonts w:ascii="Arial" w:hAnsi="Arial" w:cs="Arial"/>
          <w:sz w:val="22"/>
          <w:szCs w:val="22"/>
        </w:rPr>
        <w:t> </w:t>
      </w:r>
    </w:p>
    <w:p w14:paraId="67C4A989"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eop"/>
          <w:rFonts w:ascii="Arial" w:hAnsi="Arial" w:cs="Arial"/>
          <w:sz w:val="22"/>
          <w:szCs w:val="22"/>
        </w:rPr>
        <w:t> </w:t>
      </w:r>
    </w:p>
    <w:p w14:paraId="7EA8D3CB" w14:textId="5A6F872F"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The outside of the building will be constructed of compatible materials and finishes which contrast and complement the finishes of the existing facility including the use of terracotta Rainscreen Cladding and custom design perforated sheet metal cladding pow</w:t>
      </w:r>
      <w:r w:rsidR="00237DFE">
        <w:rPr>
          <w:rStyle w:val="normaltextrun"/>
          <w:rFonts w:ascii="Arial" w:hAnsi="Arial" w:cs="Arial"/>
          <w:sz w:val="22"/>
          <w:szCs w:val="22"/>
        </w:rPr>
        <w:t>d</w:t>
      </w:r>
      <w:r w:rsidRPr="00DF1EAA">
        <w:rPr>
          <w:rStyle w:val="normaltextrun"/>
          <w:rFonts w:ascii="Arial" w:hAnsi="Arial" w:cs="Arial"/>
          <w:sz w:val="22"/>
          <w:szCs w:val="22"/>
        </w:rPr>
        <w:t xml:space="preserve">er-coated with a terracotta finish. Clear glazed panels with a fritted pattern in a vertical arrangement will clad the southern facades of the single storey structure </w:t>
      </w:r>
    </w:p>
    <w:p w14:paraId="674689E5" w14:textId="527E192A" w:rsidR="004500D3" w:rsidRPr="004500D3" w:rsidRDefault="004500D3" w:rsidP="000011F1">
      <w:pPr>
        <w:tabs>
          <w:tab w:val="left" w:pos="7485"/>
        </w:tabs>
        <w:spacing w:after="0" w:line="276" w:lineRule="auto"/>
        <w:ind w:right="23"/>
        <w:jc w:val="both"/>
        <w:rPr>
          <w:rFonts w:ascii="Arial" w:hAnsi="Arial" w:cs="Arial"/>
          <w:bCs/>
          <w:color w:val="000000" w:themeColor="text1"/>
          <w:lang w:eastAsia="en-AU"/>
        </w:rPr>
      </w:pPr>
    </w:p>
    <w:p w14:paraId="5DA0698E"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New emergency drop-off car spaces and landscaping will be located adjacent to the frontage with appropriate wayfinding features and signage to the main ED entrance.</w:t>
      </w:r>
      <w:r w:rsidRPr="00DF1EAA">
        <w:rPr>
          <w:rStyle w:val="eop"/>
          <w:rFonts w:ascii="Arial" w:hAnsi="Arial" w:cs="Arial"/>
          <w:sz w:val="22"/>
          <w:szCs w:val="22"/>
        </w:rPr>
        <w:t> </w:t>
      </w:r>
    </w:p>
    <w:p w14:paraId="6DFE45D3"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 </w:t>
      </w:r>
      <w:r w:rsidRPr="00DF1EAA">
        <w:rPr>
          <w:rStyle w:val="eop"/>
          <w:rFonts w:ascii="Arial" w:hAnsi="Arial" w:cs="Arial"/>
          <w:sz w:val="22"/>
          <w:szCs w:val="22"/>
        </w:rPr>
        <w:t> </w:t>
      </w:r>
    </w:p>
    <w:p w14:paraId="4EC9964E" w14:textId="77777777" w:rsidR="004500D3" w:rsidRPr="00DF1EAA" w:rsidRDefault="004500D3" w:rsidP="000011F1">
      <w:pPr>
        <w:pStyle w:val="paragraph"/>
        <w:spacing w:before="0" w:beforeAutospacing="0" w:after="0" w:afterAutospacing="0" w:line="276" w:lineRule="auto"/>
        <w:jc w:val="both"/>
        <w:textAlignment w:val="baseline"/>
        <w:rPr>
          <w:rFonts w:ascii="Arial" w:hAnsi="Arial" w:cs="Arial"/>
          <w:sz w:val="22"/>
          <w:szCs w:val="22"/>
        </w:rPr>
      </w:pPr>
      <w:r w:rsidRPr="00DF1EAA">
        <w:rPr>
          <w:rStyle w:val="normaltextrun"/>
          <w:rFonts w:ascii="Arial" w:hAnsi="Arial" w:cs="Arial"/>
          <w:sz w:val="22"/>
          <w:szCs w:val="22"/>
        </w:rPr>
        <w:t>Full details of the proposal are shown in the development plans (included in attachment 1) and described in the Statement of Environmental Effects (included as attachment 2).</w:t>
      </w:r>
      <w:r w:rsidRPr="00DF1EAA">
        <w:rPr>
          <w:rStyle w:val="eop"/>
          <w:rFonts w:ascii="Arial" w:hAnsi="Arial" w:cs="Arial"/>
          <w:sz w:val="22"/>
          <w:szCs w:val="22"/>
        </w:rPr>
        <w:t> </w:t>
      </w:r>
    </w:p>
    <w:p w14:paraId="1CB52D23" w14:textId="77777777" w:rsidR="00426381" w:rsidRPr="00BE218C" w:rsidRDefault="00426381" w:rsidP="000011F1">
      <w:pPr>
        <w:pStyle w:val="ListParagraph"/>
        <w:tabs>
          <w:tab w:val="left" w:pos="7485"/>
        </w:tabs>
        <w:spacing w:before="120" w:after="0" w:line="276" w:lineRule="auto"/>
        <w:ind w:right="23"/>
        <w:rPr>
          <w:rFonts w:ascii="Arial" w:hAnsi="Arial" w:cs="Arial"/>
          <w:b/>
          <w:lang w:eastAsia="en-AU"/>
        </w:rPr>
      </w:pPr>
    </w:p>
    <w:p w14:paraId="7ADA5F44" w14:textId="51114246" w:rsidR="00426381" w:rsidRPr="00BE218C" w:rsidRDefault="00426381" w:rsidP="000011F1">
      <w:pPr>
        <w:pStyle w:val="Caption"/>
        <w:keepNext/>
        <w:spacing w:line="276" w:lineRule="auto"/>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1</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Development Data</w:t>
      </w:r>
    </w:p>
    <w:tbl>
      <w:tblPr>
        <w:tblStyle w:val="DPETable"/>
        <w:tblW w:w="86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266"/>
      </w:tblGrid>
      <w:tr w:rsidR="00C858A3" w:rsidRPr="00BE218C" w14:paraId="3EC90151" w14:textId="77777777" w:rsidTr="00C858A3">
        <w:trPr>
          <w:cnfStyle w:val="100000000000" w:firstRow="1" w:lastRow="0" w:firstColumn="0" w:lastColumn="0" w:oddVBand="0" w:evenVBand="0" w:oddHBand="0" w:evenHBand="0" w:firstRowFirstColumn="0" w:firstRowLastColumn="0" w:lastRowFirstColumn="0" w:lastRowLastColumn="0"/>
          <w:jc w:val="center"/>
        </w:trPr>
        <w:tc>
          <w:tcPr>
            <w:tcW w:w="1415" w:type="dxa"/>
          </w:tcPr>
          <w:p w14:paraId="74C07647" w14:textId="07751504" w:rsidR="00426381" w:rsidRPr="00BE218C" w:rsidRDefault="00426381" w:rsidP="000011F1">
            <w:pPr>
              <w:pStyle w:val="FigureCaption"/>
              <w:spacing w:before="0" w:after="0" w:line="276" w:lineRule="auto"/>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7266" w:type="dxa"/>
          </w:tcPr>
          <w:p w14:paraId="168671D0" w14:textId="078BE610" w:rsidR="00426381" w:rsidRPr="00BE218C" w:rsidRDefault="00426381" w:rsidP="000011F1">
            <w:pPr>
              <w:pStyle w:val="FigureCaption"/>
              <w:spacing w:before="0" w:after="0" w:line="276" w:lineRule="auto"/>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C858A3" w:rsidRPr="00BE218C" w14:paraId="4BD53391" w14:textId="77777777" w:rsidTr="00C858A3">
        <w:trPr>
          <w:jc w:val="center"/>
        </w:trPr>
        <w:tc>
          <w:tcPr>
            <w:tcW w:w="1415" w:type="dxa"/>
          </w:tcPr>
          <w:p w14:paraId="04656003" w14:textId="414CD5AB" w:rsidR="00706CFB" w:rsidRPr="00BE218C" w:rsidRDefault="00706CFB"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Site area</w:t>
            </w:r>
          </w:p>
        </w:tc>
        <w:tc>
          <w:tcPr>
            <w:tcW w:w="7266" w:type="dxa"/>
          </w:tcPr>
          <w:p w14:paraId="4020F7F4" w14:textId="776FD9E4" w:rsidR="00706CFB" w:rsidRPr="00BE218C" w:rsidRDefault="00DF1EAA"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8.46 ha</w:t>
            </w:r>
          </w:p>
        </w:tc>
      </w:tr>
      <w:tr w:rsidR="00C858A3" w:rsidRPr="00BE218C" w14:paraId="3568A162" w14:textId="77777777" w:rsidTr="00C858A3">
        <w:trPr>
          <w:jc w:val="center"/>
        </w:trPr>
        <w:tc>
          <w:tcPr>
            <w:tcW w:w="1415" w:type="dxa"/>
          </w:tcPr>
          <w:p w14:paraId="40446894" w14:textId="0FE56342" w:rsidR="00426381" w:rsidRPr="00BE218C" w:rsidRDefault="00366B84"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GFA</w:t>
            </w:r>
          </w:p>
        </w:tc>
        <w:tc>
          <w:tcPr>
            <w:tcW w:w="7266" w:type="dxa"/>
          </w:tcPr>
          <w:p w14:paraId="1B6CBBAD" w14:textId="2DCBFE42" w:rsidR="00426381" w:rsidRPr="00BE218C" w:rsidRDefault="00C858A3"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2,005m² additional floor area</w:t>
            </w:r>
          </w:p>
        </w:tc>
      </w:tr>
      <w:tr w:rsidR="00C858A3" w:rsidRPr="00BE218C" w14:paraId="5C3DB729" w14:textId="77777777" w:rsidTr="00C858A3">
        <w:trPr>
          <w:jc w:val="center"/>
        </w:trPr>
        <w:tc>
          <w:tcPr>
            <w:tcW w:w="1415" w:type="dxa"/>
          </w:tcPr>
          <w:p w14:paraId="26500011" w14:textId="4794A1E7" w:rsidR="008565CB" w:rsidRPr="00BE218C" w:rsidRDefault="008565CB"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Clause 4.6 Requests</w:t>
            </w:r>
          </w:p>
        </w:tc>
        <w:tc>
          <w:tcPr>
            <w:tcW w:w="7266" w:type="dxa"/>
          </w:tcPr>
          <w:p w14:paraId="661F5CF3" w14:textId="3DC6FB9E" w:rsidR="008565CB" w:rsidRPr="00BE218C" w:rsidRDefault="008565CB"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No</w:t>
            </w:r>
          </w:p>
        </w:tc>
      </w:tr>
      <w:tr w:rsidR="00C858A3" w:rsidRPr="00BE218C" w14:paraId="1174B2D7" w14:textId="77777777" w:rsidTr="00C858A3">
        <w:trPr>
          <w:jc w:val="center"/>
        </w:trPr>
        <w:tc>
          <w:tcPr>
            <w:tcW w:w="1415" w:type="dxa"/>
          </w:tcPr>
          <w:p w14:paraId="0B575AD2" w14:textId="74563A45" w:rsidR="00C00DF1" w:rsidRPr="00BE218C" w:rsidRDefault="00C00DF1"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No of apartments</w:t>
            </w:r>
          </w:p>
        </w:tc>
        <w:tc>
          <w:tcPr>
            <w:tcW w:w="7266" w:type="dxa"/>
          </w:tcPr>
          <w:p w14:paraId="3143CF4E" w14:textId="48AF4572" w:rsidR="00C00DF1" w:rsidRPr="00BE218C" w:rsidRDefault="00DF1EAA"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N.A.</w:t>
            </w:r>
          </w:p>
        </w:tc>
      </w:tr>
      <w:tr w:rsidR="00C858A3" w:rsidRPr="00BE218C" w14:paraId="50245C93" w14:textId="77777777" w:rsidTr="00C858A3">
        <w:trPr>
          <w:jc w:val="center"/>
        </w:trPr>
        <w:tc>
          <w:tcPr>
            <w:tcW w:w="1415" w:type="dxa"/>
          </w:tcPr>
          <w:p w14:paraId="65A67663" w14:textId="2B0662C0" w:rsidR="00426381" w:rsidRPr="00BE218C" w:rsidRDefault="00366B84"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7266" w:type="dxa"/>
          </w:tcPr>
          <w:p w14:paraId="3E18954C" w14:textId="37B91856" w:rsidR="00426381" w:rsidRPr="00BE218C" w:rsidRDefault="00DF1EAA"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7.5m</w:t>
            </w:r>
          </w:p>
        </w:tc>
      </w:tr>
      <w:tr w:rsidR="00C858A3" w:rsidRPr="00BE218C" w14:paraId="0AE04C91" w14:textId="77777777" w:rsidTr="00C858A3">
        <w:trPr>
          <w:jc w:val="center"/>
        </w:trPr>
        <w:tc>
          <w:tcPr>
            <w:tcW w:w="1415" w:type="dxa"/>
          </w:tcPr>
          <w:p w14:paraId="4D95A457" w14:textId="7A0A1797" w:rsidR="00366B84" w:rsidRPr="00BE218C" w:rsidRDefault="00E20ABD"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7266" w:type="dxa"/>
          </w:tcPr>
          <w:p w14:paraId="00CE7161" w14:textId="28925D11" w:rsidR="00366B84" w:rsidRPr="00BE218C" w:rsidRDefault="00DF1EAA" w:rsidP="000011F1">
            <w:pPr>
              <w:autoSpaceDE w:val="0"/>
              <w:autoSpaceDN w:val="0"/>
              <w:adjustRightInd w:val="0"/>
              <w:spacing w:line="276" w:lineRule="auto"/>
              <w:rPr>
                <w:rFonts w:ascii="Arial" w:hAnsi="Arial" w:cs="Arial"/>
                <w:b/>
                <w:color w:val="auto"/>
                <w:sz w:val="22"/>
                <w:szCs w:val="22"/>
              </w:rPr>
            </w:pPr>
            <w:r w:rsidRPr="00C858A3">
              <w:rPr>
                <w:rFonts w:ascii="Arial" w:hAnsi="Arial" w:cs="Arial"/>
                <w:bCs/>
                <w:color w:val="auto"/>
                <w:sz w:val="22"/>
                <w:szCs w:val="22"/>
              </w:rPr>
              <w:t>607 (</w:t>
            </w:r>
            <w:r w:rsidRPr="00C858A3">
              <w:rPr>
                <w:rFonts w:ascii="Arial" w:hAnsi="Arial" w:cs="Arial"/>
                <w:bCs/>
                <w:color w:val="333C48"/>
                <w:sz w:val="22"/>
                <w:szCs w:val="22"/>
              </w:rPr>
              <w:t>-47 spaces removed as a result of</w:t>
            </w:r>
            <w:r w:rsidR="00C858A3">
              <w:rPr>
                <w:rFonts w:ascii="Arial" w:hAnsi="Arial" w:cs="Arial"/>
                <w:bCs/>
                <w:color w:val="333C48"/>
                <w:sz w:val="22"/>
                <w:szCs w:val="22"/>
              </w:rPr>
              <w:t xml:space="preserve"> </w:t>
            </w:r>
            <w:r w:rsidRPr="00C858A3">
              <w:rPr>
                <w:rFonts w:ascii="Arial" w:hAnsi="Arial" w:cs="Arial"/>
                <w:bCs/>
                <w:color w:val="333C48"/>
                <w:sz w:val="22"/>
                <w:szCs w:val="22"/>
              </w:rPr>
              <w:t>the ED development footprint and</w:t>
            </w:r>
            <w:r w:rsidR="00C858A3">
              <w:rPr>
                <w:rFonts w:ascii="Arial" w:hAnsi="Arial" w:cs="Arial"/>
                <w:bCs/>
                <w:color w:val="333C48"/>
                <w:sz w:val="22"/>
                <w:szCs w:val="22"/>
              </w:rPr>
              <w:t xml:space="preserve"> </w:t>
            </w:r>
            <w:r w:rsidRPr="00C858A3">
              <w:rPr>
                <w:rFonts w:ascii="Arial" w:hAnsi="Arial" w:cs="Arial"/>
                <w:bCs/>
                <w:color w:val="333C48"/>
                <w:sz w:val="22"/>
                <w:szCs w:val="22"/>
              </w:rPr>
              <w:t>associated with civil works</w:t>
            </w:r>
          </w:p>
        </w:tc>
      </w:tr>
      <w:tr w:rsidR="00C858A3" w:rsidRPr="00BE218C" w14:paraId="6717D1EF" w14:textId="77777777" w:rsidTr="00C858A3">
        <w:trPr>
          <w:jc w:val="center"/>
        </w:trPr>
        <w:tc>
          <w:tcPr>
            <w:tcW w:w="1415" w:type="dxa"/>
          </w:tcPr>
          <w:p w14:paraId="1B07C811" w14:textId="43222890" w:rsidR="00366B84" w:rsidRPr="00BE218C" w:rsidRDefault="00B6369E" w:rsidP="000011F1">
            <w:pPr>
              <w:pStyle w:val="FigureCaption"/>
              <w:spacing w:before="0" w:after="0" w:line="276" w:lineRule="auto"/>
              <w:ind w:left="0"/>
              <w:rPr>
                <w:rFonts w:ascii="Arial" w:hAnsi="Arial" w:cs="Arial"/>
                <w:b w:val="0"/>
                <w:color w:val="auto"/>
                <w:sz w:val="22"/>
                <w:szCs w:val="22"/>
              </w:rPr>
            </w:pPr>
            <w:r w:rsidRPr="00BE218C">
              <w:rPr>
                <w:rFonts w:ascii="Arial" w:hAnsi="Arial" w:cs="Arial"/>
                <w:b w:val="0"/>
                <w:color w:val="auto"/>
                <w:sz w:val="22"/>
                <w:szCs w:val="22"/>
              </w:rPr>
              <w:t>Setbacks</w:t>
            </w:r>
          </w:p>
        </w:tc>
        <w:tc>
          <w:tcPr>
            <w:tcW w:w="7266" w:type="dxa"/>
          </w:tcPr>
          <w:p w14:paraId="14930447" w14:textId="6B250429" w:rsidR="00366B84" w:rsidRPr="00BE218C" w:rsidRDefault="00C858A3"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&gt;70m</w:t>
            </w:r>
          </w:p>
        </w:tc>
      </w:tr>
      <w:tr w:rsidR="00C858A3" w:rsidRPr="00BE218C" w14:paraId="211D128F" w14:textId="77777777" w:rsidTr="00C858A3">
        <w:trPr>
          <w:jc w:val="center"/>
        </w:trPr>
        <w:tc>
          <w:tcPr>
            <w:tcW w:w="1415" w:type="dxa"/>
          </w:tcPr>
          <w:p w14:paraId="5BD8FDFE" w14:textId="77777777" w:rsidR="00366B84" w:rsidRPr="00BE218C" w:rsidRDefault="00366B84" w:rsidP="000011F1">
            <w:pPr>
              <w:pStyle w:val="FigureCaption"/>
              <w:spacing w:before="0" w:after="0" w:line="276" w:lineRule="auto"/>
              <w:ind w:left="0"/>
              <w:jc w:val="left"/>
              <w:rPr>
                <w:rFonts w:ascii="Arial" w:hAnsi="Arial" w:cs="Arial"/>
                <w:b w:val="0"/>
                <w:color w:val="auto"/>
                <w:sz w:val="22"/>
                <w:szCs w:val="22"/>
              </w:rPr>
            </w:pPr>
          </w:p>
        </w:tc>
        <w:tc>
          <w:tcPr>
            <w:tcW w:w="7266" w:type="dxa"/>
          </w:tcPr>
          <w:p w14:paraId="2E94E4DF" w14:textId="71975E63" w:rsidR="00366B84" w:rsidRPr="00BE218C" w:rsidRDefault="00B147ED" w:rsidP="000011F1">
            <w:pPr>
              <w:pStyle w:val="FigureCaption"/>
              <w:spacing w:before="0" w:after="0" w:line="276" w:lineRule="auto"/>
              <w:ind w:left="0"/>
              <w:jc w:val="both"/>
              <w:rPr>
                <w:rFonts w:ascii="Arial" w:hAnsi="Arial" w:cs="Arial"/>
                <w:b w:val="0"/>
                <w:color w:val="auto"/>
                <w:sz w:val="22"/>
                <w:szCs w:val="22"/>
              </w:rPr>
            </w:pPr>
            <w:r>
              <w:rPr>
                <w:noProof/>
              </w:rPr>
              <w:drawing>
                <wp:anchor distT="0" distB="0" distL="114300" distR="114300" simplePos="0" relativeHeight="251663360" behindDoc="0" locked="0" layoutInCell="1" allowOverlap="1" wp14:anchorId="570CE90F" wp14:editId="4EB26D17">
                  <wp:simplePos x="0" y="0"/>
                  <wp:positionH relativeFrom="column">
                    <wp:posOffset>8255</wp:posOffset>
                  </wp:positionH>
                  <wp:positionV relativeFrom="paragraph">
                    <wp:posOffset>0</wp:posOffset>
                  </wp:positionV>
                  <wp:extent cx="4467225" cy="33953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67225" cy="3395345"/>
                          </a:xfrm>
                          <a:prstGeom prst="rect">
                            <a:avLst/>
                          </a:prstGeom>
                        </pic:spPr>
                      </pic:pic>
                    </a:graphicData>
                  </a:graphic>
                  <wp14:sizeRelH relativeFrom="page">
                    <wp14:pctWidth>0</wp14:pctWidth>
                  </wp14:sizeRelH>
                  <wp14:sizeRelV relativeFrom="page">
                    <wp14:pctHeight>0</wp14:pctHeight>
                  </wp14:sizeRelV>
                </wp:anchor>
              </w:drawing>
            </w:r>
          </w:p>
        </w:tc>
      </w:tr>
    </w:tbl>
    <w:p w14:paraId="62CF628A" w14:textId="49044111" w:rsidR="00B11806" w:rsidRDefault="00B11806" w:rsidP="000011F1">
      <w:pPr>
        <w:pStyle w:val="ListParagraph"/>
        <w:tabs>
          <w:tab w:val="left" w:pos="7485"/>
        </w:tabs>
        <w:spacing w:before="120" w:after="0" w:line="276" w:lineRule="auto"/>
        <w:ind w:right="23"/>
        <w:rPr>
          <w:rFonts w:ascii="Arial" w:hAnsi="Arial" w:cs="Arial"/>
          <w:b/>
          <w:lang w:eastAsia="en-AU"/>
        </w:rPr>
      </w:pPr>
    </w:p>
    <w:p w14:paraId="2B36D903" w14:textId="77777777" w:rsidR="00396E79" w:rsidRDefault="00396E79" w:rsidP="000011F1">
      <w:pPr>
        <w:pStyle w:val="ListParagraph"/>
        <w:tabs>
          <w:tab w:val="left" w:pos="7485"/>
        </w:tabs>
        <w:spacing w:before="120" w:after="0" w:line="276" w:lineRule="auto"/>
        <w:ind w:right="23"/>
        <w:rPr>
          <w:rFonts w:ascii="Arial" w:hAnsi="Arial" w:cs="Arial"/>
          <w:b/>
          <w:lang w:eastAsia="en-AU"/>
        </w:rPr>
      </w:pPr>
    </w:p>
    <w:p w14:paraId="3B8139E9" w14:textId="34492B3E" w:rsidR="00396E79" w:rsidRPr="00BE218C" w:rsidRDefault="00396E79" w:rsidP="000011F1">
      <w:pPr>
        <w:pStyle w:val="ListParagraph"/>
        <w:numPr>
          <w:ilvl w:val="1"/>
          <w:numId w:val="1"/>
        </w:numPr>
        <w:tabs>
          <w:tab w:val="left" w:pos="7485"/>
        </w:tabs>
        <w:spacing w:before="120" w:after="0" w:line="276"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0011F1">
      <w:pPr>
        <w:pStyle w:val="ListParagraph"/>
        <w:tabs>
          <w:tab w:val="left" w:pos="7485"/>
        </w:tabs>
        <w:spacing w:before="120" w:after="0" w:line="276" w:lineRule="auto"/>
        <w:ind w:left="709" w:right="23"/>
        <w:rPr>
          <w:rFonts w:ascii="Arial" w:hAnsi="Arial" w:cs="Arial"/>
          <w:b/>
          <w:lang w:eastAsia="en-AU"/>
        </w:rPr>
      </w:pPr>
    </w:p>
    <w:p w14:paraId="3BC7845D" w14:textId="05EC18DB" w:rsidR="00396E79" w:rsidRDefault="00396E79" w:rsidP="000011F1">
      <w:pPr>
        <w:pStyle w:val="FigureCaption"/>
        <w:spacing w:before="0" w:after="0" w:line="276" w:lineRule="auto"/>
        <w:ind w:left="0"/>
        <w:jc w:val="both"/>
        <w:rPr>
          <w:rFonts w:ascii="Arial" w:eastAsiaTheme="minorHAnsi" w:hAnsi="Arial" w:cs="Arial"/>
          <w:b w:val="0"/>
          <w:bCs/>
          <w:iCs w:val="0"/>
          <w:color w:val="FF0000"/>
          <w:sz w:val="22"/>
          <w:szCs w:val="22"/>
          <w:lang w:val="en-AU" w:eastAsia="en-AU"/>
        </w:rPr>
      </w:pPr>
      <w:r w:rsidRPr="00396E79">
        <w:rPr>
          <w:rFonts w:ascii="Arial" w:eastAsiaTheme="minorHAnsi" w:hAnsi="Arial" w:cs="Arial"/>
          <w:b w:val="0"/>
          <w:bCs/>
          <w:iCs w:val="0"/>
          <w:color w:val="auto"/>
          <w:sz w:val="22"/>
          <w:szCs w:val="22"/>
          <w:lang w:val="en-AU" w:eastAsia="en-AU"/>
        </w:rPr>
        <w:t xml:space="preserve">A pre-lodgement meeting was held prior to the lodgement of the applicant on </w:t>
      </w:r>
      <w:sdt>
        <w:sdtPr>
          <w:rPr>
            <w:rFonts w:ascii="Arial" w:eastAsiaTheme="minorHAnsi" w:hAnsi="Arial" w:cs="Arial"/>
            <w:b w:val="0"/>
            <w:bCs/>
            <w:iCs w:val="0"/>
            <w:color w:val="000000" w:themeColor="text1"/>
            <w:sz w:val="22"/>
            <w:szCs w:val="22"/>
            <w:lang w:val="en-AU" w:eastAsia="en-AU"/>
          </w:rPr>
          <w:id w:val="-2091153797"/>
          <w:placeholder>
            <w:docPart w:val="29D5048C02864DCDB68CE629D3FA8FDC"/>
          </w:placeholder>
          <w:date w:fullDate="2021-08-04T00:00:00Z">
            <w:dateFormat w:val="d MMMM yyyy"/>
            <w:lid w:val="en-AU"/>
            <w:storeMappedDataAs w:val="dateTime"/>
            <w:calendar w:val="gregorian"/>
          </w:date>
        </w:sdtPr>
        <w:sdtEndPr/>
        <w:sdtContent>
          <w:r w:rsidR="00E4386D" w:rsidRPr="00E4386D">
            <w:rPr>
              <w:rFonts w:ascii="Arial" w:eastAsiaTheme="minorHAnsi" w:hAnsi="Arial" w:cs="Arial"/>
              <w:b w:val="0"/>
              <w:bCs/>
              <w:iCs w:val="0"/>
              <w:color w:val="000000" w:themeColor="text1"/>
              <w:sz w:val="22"/>
              <w:szCs w:val="22"/>
              <w:lang w:val="en-AU" w:eastAsia="en-AU"/>
            </w:rPr>
            <w:t>4 August 2021</w:t>
          </w:r>
        </w:sdtContent>
      </w:sdt>
      <w:r w:rsidRPr="00E4386D">
        <w:rPr>
          <w:rFonts w:ascii="Arial" w:eastAsiaTheme="minorHAnsi" w:hAnsi="Arial" w:cs="Arial"/>
          <w:b w:val="0"/>
          <w:bCs/>
          <w:iCs w:val="0"/>
          <w:color w:val="000000" w:themeColor="text1"/>
          <w:sz w:val="22"/>
          <w:szCs w:val="22"/>
          <w:lang w:val="en-AU" w:eastAsia="en-AU"/>
        </w:rPr>
        <w:t xml:space="preserve"> where various issues were discussed. A summary of the key issues and how they</w:t>
      </w:r>
      <w:r w:rsidR="00F93782">
        <w:rPr>
          <w:rFonts w:ascii="Arial" w:eastAsiaTheme="minorHAnsi" w:hAnsi="Arial" w:cs="Arial"/>
          <w:b w:val="0"/>
          <w:bCs/>
          <w:iCs w:val="0"/>
          <w:color w:val="000000" w:themeColor="text1"/>
          <w:sz w:val="22"/>
          <w:szCs w:val="22"/>
          <w:lang w:val="en-AU" w:eastAsia="en-AU"/>
        </w:rPr>
        <w:t xml:space="preserve"> are addressed</w:t>
      </w:r>
      <w:r w:rsidRPr="00E4386D">
        <w:rPr>
          <w:rFonts w:ascii="Arial" w:eastAsiaTheme="minorHAnsi" w:hAnsi="Arial" w:cs="Arial"/>
          <w:b w:val="0"/>
          <w:bCs/>
          <w:iCs w:val="0"/>
          <w:color w:val="000000" w:themeColor="text1"/>
          <w:sz w:val="22"/>
          <w:szCs w:val="22"/>
          <w:lang w:val="en-AU" w:eastAsia="en-AU"/>
        </w:rPr>
        <w:t xml:space="preserve"> is outlined below:</w:t>
      </w:r>
    </w:p>
    <w:p w14:paraId="2D801D3B" w14:textId="77777777" w:rsidR="00396E79" w:rsidRDefault="00396E79" w:rsidP="000011F1">
      <w:pPr>
        <w:pStyle w:val="FigureCaption"/>
        <w:spacing w:before="0" w:after="0" w:line="276" w:lineRule="auto"/>
        <w:ind w:left="0"/>
        <w:jc w:val="both"/>
        <w:rPr>
          <w:rFonts w:ascii="Arial" w:eastAsiaTheme="minorHAnsi" w:hAnsi="Arial" w:cs="Arial"/>
          <w:b w:val="0"/>
          <w:bCs/>
          <w:iCs w:val="0"/>
          <w:color w:val="FF0000"/>
          <w:sz w:val="22"/>
          <w:szCs w:val="22"/>
          <w:lang w:val="en-AU" w:eastAsia="en-AU"/>
        </w:rPr>
      </w:pPr>
    </w:p>
    <w:tbl>
      <w:tblPr>
        <w:tblStyle w:val="TableGrid"/>
        <w:tblW w:w="0" w:type="auto"/>
        <w:tblLook w:val="04A0" w:firstRow="1" w:lastRow="0" w:firstColumn="1" w:lastColumn="0" w:noHBand="0" w:noVBand="1"/>
      </w:tblPr>
      <w:tblGrid>
        <w:gridCol w:w="562"/>
        <w:gridCol w:w="4111"/>
        <w:gridCol w:w="4343"/>
      </w:tblGrid>
      <w:tr w:rsidR="00E4386D" w14:paraId="45C853A7" w14:textId="77777777" w:rsidTr="00E4386D">
        <w:trPr>
          <w:trHeight w:val="85"/>
        </w:trPr>
        <w:tc>
          <w:tcPr>
            <w:tcW w:w="562" w:type="dxa"/>
          </w:tcPr>
          <w:p w14:paraId="7693D2F9" w14:textId="571EE817"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No.</w:t>
            </w:r>
          </w:p>
        </w:tc>
        <w:tc>
          <w:tcPr>
            <w:tcW w:w="4111" w:type="dxa"/>
          </w:tcPr>
          <w:p w14:paraId="201195B7" w14:textId="7041CC5E"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Issue</w:t>
            </w:r>
          </w:p>
        </w:tc>
        <w:tc>
          <w:tcPr>
            <w:tcW w:w="4343" w:type="dxa"/>
          </w:tcPr>
          <w:p w14:paraId="5DA95FAD" w14:textId="36DBC906"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Design Response</w:t>
            </w:r>
          </w:p>
        </w:tc>
      </w:tr>
      <w:tr w:rsidR="00E4386D" w14:paraId="4665B1C6" w14:textId="77777777" w:rsidTr="00E4386D">
        <w:trPr>
          <w:trHeight w:val="85"/>
        </w:trPr>
        <w:tc>
          <w:tcPr>
            <w:tcW w:w="562" w:type="dxa"/>
          </w:tcPr>
          <w:p w14:paraId="3BC0D5F6" w14:textId="67F33971"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1</w:t>
            </w:r>
          </w:p>
        </w:tc>
        <w:tc>
          <w:tcPr>
            <w:tcW w:w="4111" w:type="dxa"/>
          </w:tcPr>
          <w:p w14:paraId="4A6289D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Likely constitutes regionally significant</w:t>
            </w:r>
          </w:p>
          <w:p w14:paraId="6FDD2458" w14:textId="414ED705"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development</w:t>
            </w:r>
          </w:p>
        </w:tc>
        <w:tc>
          <w:tcPr>
            <w:tcW w:w="4343" w:type="dxa"/>
          </w:tcPr>
          <w:p w14:paraId="37E89B3B"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Confirmed. The development is a Crown</w:t>
            </w:r>
          </w:p>
          <w:p w14:paraId="11C825FA" w14:textId="127276C4" w:rsidR="00E4386D" w:rsidRPr="00E4386D" w:rsidRDefault="00E4386D" w:rsidP="00F93782">
            <w:pPr>
              <w:autoSpaceDE w:val="0"/>
              <w:autoSpaceDN w:val="0"/>
              <w:adjustRightInd w:val="0"/>
              <w:spacing w:line="276" w:lineRule="auto"/>
              <w:rPr>
                <w:rFonts w:ascii="Arial" w:hAnsi="Arial" w:cs="Arial"/>
                <w:b/>
                <w:bCs/>
                <w:iCs/>
                <w:color w:val="000000" w:themeColor="text1"/>
                <w:szCs w:val="20"/>
                <w:lang w:eastAsia="en-AU"/>
              </w:rPr>
            </w:pPr>
            <w:r w:rsidRPr="00E4386D">
              <w:rPr>
                <w:rFonts w:ascii="Arial" w:hAnsi="Arial" w:cs="Arial"/>
                <w:bCs/>
                <w:color w:val="000000" w:themeColor="text1"/>
                <w:sz w:val="20"/>
                <w:szCs w:val="20"/>
              </w:rPr>
              <w:t>development for a health services facility and has</w:t>
            </w:r>
            <w:r w:rsidR="00F93782">
              <w:rPr>
                <w:rFonts w:ascii="Arial" w:hAnsi="Arial" w:cs="Arial"/>
                <w:bCs/>
                <w:color w:val="000000" w:themeColor="text1"/>
                <w:sz w:val="20"/>
                <w:szCs w:val="20"/>
              </w:rPr>
              <w:t xml:space="preserve"> </w:t>
            </w:r>
            <w:r w:rsidRPr="00E4386D">
              <w:rPr>
                <w:rFonts w:ascii="Arial" w:hAnsi="Arial" w:cs="Arial"/>
                <w:bCs/>
                <w:color w:val="000000" w:themeColor="text1"/>
                <w:sz w:val="20"/>
                <w:szCs w:val="20"/>
              </w:rPr>
              <w:t>a CIV exceeding $5 million. The</w:t>
            </w:r>
            <w:r w:rsidR="00F93782">
              <w:rPr>
                <w:rFonts w:ascii="Arial" w:hAnsi="Arial" w:cs="Arial"/>
                <w:bCs/>
                <w:color w:val="000000" w:themeColor="text1"/>
                <w:sz w:val="20"/>
                <w:szCs w:val="20"/>
              </w:rPr>
              <w:t xml:space="preserve"> d</w:t>
            </w:r>
            <w:r w:rsidRPr="00E4386D">
              <w:rPr>
                <w:rFonts w:ascii="Arial" w:hAnsi="Arial" w:cs="Arial"/>
                <w:bCs/>
                <w:color w:val="000000" w:themeColor="text1"/>
                <w:sz w:val="20"/>
                <w:szCs w:val="20"/>
              </w:rPr>
              <w:t>evelopment is</w:t>
            </w:r>
            <w:r w:rsidR="00F93782">
              <w:rPr>
                <w:rFonts w:ascii="Arial" w:hAnsi="Arial" w:cs="Arial"/>
                <w:bCs/>
                <w:color w:val="000000" w:themeColor="text1"/>
                <w:sz w:val="20"/>
                <w:szCs w:val="20"/>
              </w:rPr>
              <w:t xml:space="preserve"> </w:t>
            </w:r>
            <w:r w:rsidRPr="00E4386D">
              <w:rPr>
                <w:rFonts w:ascii="Arial" w:hAnsi="Arial" w:cs="Arial"/>
                <w:bCs/>
                <w:color w:val="000000" w:themeColor="text1"/>
                <w:szCs w:val="20"/>
              </w:rPr>
              <w:t>declared an RSD.</w:t>
            </w:r>
          </w:p>
        </w:tc>
      </w:tr>
      <w:tr w:rsidR="00E4386D" w14:paraId="6EC00E71" w14:textId="77777777" w:rsidTr="00E4386D">
        <w:trPr>
          <w:trHeight w:val="85"/>
        </w:trPr>
        <w:tc>
          <w:tcPr>
            <w:tcW w:w="562" w:type="dxa"/>
          </w:tcPr>
          <w:p w14:paraId="4661DD7C" w14:textId="78EF8275"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2</w:t>
            </w:r>
          </w:p>
        </w:tc>
        <w:tc>
          <w:tcPr>
            <w:tcW w:w="4111" w:type="dxa"/>
          </w:tcPr>
          <w:p w14:paraId="65EC1148"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2. Identified car parking as a major issue:</w:t>
            </w:r>
          </w:p>
          <w:p w14:paraId="2C5FF6E9"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 Steve Swan (Spotto Consulting) –</w:t>
            </w:r>
          </w:p>
          <w:p w14:paraId="789016DE" w14:textId="034A2880"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 xml:space="preserve">traffic impact assessment </w:t>
            </w:r>
            <w:r>
              <w:rPr>
                <w:rFonts w:ascii="Arial" w:hAnsi="Arial" w:cs="Arial"/>
                <w:bCs/>
                <w:color w:val="000000" w:themeColor="text1"/>
                <w:sz w:val="20"/>
                <w:szCs w:val="20"/>
              </w:rPr>
              <w:t>l</w:t>
            </w:r>
            <w:r w:rsidRPr="00E4386D">
              <w:rPr>
                <w:rFonts w:ascii="Arial" w:hAnsi="Arial" w:cs="Arial"/>
                <w:bCs/>
                <w:color w:val="000000" w:themeColor="text1"/>
                <w:sz w:val="20"/>
                <w:szCs w:val="20"/>
              </w:rPr>
              <w:t>ooking</w:t>
            </w:r>
          </w:p>
          <w:p w14:paraId="4ACA34C4"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to attempt to deal with the</w:t>
            </w:r>
          </w:p>
          <w:p w14:paraId="4A570F41"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deficiency in car parking;</w:t>
            </w:r>
          </w:p>
          <w:p w14:paraId="08F11878" w14:textId="6B48D1C8" w:rsidR="00E4386D" w:rsidRPr="00F93782" w:rsidRDefault="00E4386D" w:rsidP="00F93782">
            <w:pPr>
              <w:pStyle w:val="ListParagraph"/>
              <w:numPr>
                <w:ilvl w:val="0"/>
                <w:numId w:val="44"/>
              </w:numPr>
              <w:autoSpaceDE w:val="0"/>
              <w:autoSpaceDN w:val="0"/>
              <w:adjustRightInd w:val="0"/>
              <w:spacing w:line="276" w:lineRule="auto"/>
              <w:rPr>
                <w:rFonts w:ascii="Arial" w:hAnsi="Arial" w:cs="Arial"/>
                <w:bCs/>
                <w:color w:val="000000" w:themeColor="text1"/>
                <w:sz w:val="20"/>
                <w:szCs w:val="20"/>
              </w:rPr>
            </w:pPr>
            <w:r w:rsidRPr="00F93782">
              <w:rPr>
                <w:rFonts w:ascii="Arial" w:hAnsi="Arial" w:cs="Arial"/>
                <w:bCs/>
                <w:color w:val="000000" w:themeColor="text1"/>
                <w:sz w:val="20"/>
                <w:szCs w:val="20"/>
              </w:rPr>
              <w:t>Consider comparable facilities;</w:t>
            </w:r>
          </w:p>
          <w:p w14:paraId="24445DA1" w14:textId="43A38DAD" w:rsidR="00E4386D" w:rsidRPr="00F93782" w:rsidRDefault="00E4386D" w:rsidP="00F93782">
            <w:pPr>
              <w:pStyle w:val="ListParagraph"/>
              <w:numPr>
                <w:ilvl w:val="0"/>
                <w:numId w:val="44"/>
              </w:numPr>
              <w:autoSpaceDE w:val="0"/>
              <w:autoSpaceDN w:val="0"/>
              <w:adjustRightInd w:val="0"/>
              <w:spacing w:line="276" w:lineRule="auto"/>
              <w:rPr>
                <w:rFonts w:ascii="Arial" w:hAnsi="Arial" w:cs="Arial"/>
                <w:bCs/>
                <w:color w:val="000000" w:themeColor="text1"/>
                <w:sz w:val="20"/>
                <w:szCs w:val="20"/>
              </w:rPr>
            </w:pPr>
            <w:r w:rsidRPr="00F93782">
              <w:rPr>
                <w:rFonts w:ascii="Arial" w:hAnsi="Arial" w:cs="Arial"/>
                <w:bCs/>
                <w:color w:val="000000" w:themeColor="text1"/>
                <w:sz w:val="20"/>
                <w:szCs w:val="20"/>
              </w:rPr>
              <w:t>Unique nature of operations;</w:t>
            </w:r>
          </w:p>
          <w:p w14:paraId="4967A5C8" w14:textId="498DD8CE" w:rsidR="00E4386D" w:rsidRPr="00F93782" w:rsidRDefault="00E4386D" w:rsidP="00F93782">
            <w:pPr>
              <w:pStyle w:val="ListParagraph"/>
              <w:numPr>
                <w:ilvl w:val="0"/>
                <w:numId w:val="44"/>
              </w:numPr>
              <w:autoSpaceDE w:val="0"/>
              <w:autoSpaceDN w:val="0"/>
              <w:adjustRightInd w:val="0"/>
              <w:spacing w:line="276" w:lineRule="auto"/>
              <w:rPr>
                <w:rFonts w:ascii="Arial" w:hAnsi="Arial" w:cs="Arial"/>
                <w:bCs/>
                <w:color w:val="000000" w:themeColor="text1"/>
                <w:sz w:val="20"/>
                <w:szCs w:val="20"/>
              </w:rPr>
            </w:pPr>
            <w:r w:rsidRPr="00F93782">
              <w:rPr>
                <w:rFonts w:ascii="Arial" w:hAnsi="Arial" w:cs="Arial"/>
                <w:bCs/>
                <w:color w:val="000000" w:themeColor="text1"/>
                <w:sz w:val="20"/>
                <w:szCs w:val="20"/>
              </w:rPr>
              <w:t>Alternative parking arrangements;</w:t>
            </w:r>
          </w:p>
          <w:p w14:paraId="284FD57B" w14:textId="1793F582" w:rsidR="00E4386D" w:rsidRPr="00F93782" w:rsidRDefault="00E4386D" w:rsidP="00F93782">
            <w:pPr>
              <w:pStyle w:val="ListParagraph"/>
              <w:numPr>
                <w:ilvl w:val="0"/>
                <w:numId w:val="44"/>
              </w:numPr>
              <w:autoSpaceDE w:val="0"/>
              <w:autoSpaceDN w:val="0"/>
              <w:adjustRightInd w:val="0"/>
              <w:spacing w:line="276" w:lineRule="auto"/>
              <w:rPr>
                <w:rFonts w:ascii="Arial" w:hAnsi="Arial" w:cs="Arial"/>
                <w:bCs/>
                <w:color w:val="000000" w:themeColor="text1"/>
                <w:sz w:val="20"/>
                <w:szCs w:val="20"/>
              </w:rPr>
            </w:pPr>
            <w:r w:rsidRPr="00F93782">
              <w:rPr>
                <w:rFonts w:ascii="Arial" w:hAnsi="Arial" w:cs="Arial"/>
                <w:bCs/>
                <w:color w:val="000000" w:themeColor="text1"/>
                <w:sz w:val="20"/>
                <w:szCs w:val="20"/>
              </w:rPr>
              <w:t>Consider a parking structure;</w:t>
            </w:r>
          </w:p>
          <w:p w14:paraId="3F1DAEC0" w14:textId="77777777" w:rsidR="00E4386D" w:rsidRDefault="00E4386D" w:rsidP="000011F1">
            <w:pPr>
              <w:autoSpaceDE w:val="0"/>
              <w:autoSpaceDN w:val="0"/>
              <w:adjustRightInd w:val="0"/>
              <w:spacing w:line="276" w:lineRule="auto"/>
              <w:rPr>
                <w:rFonts w:ascii="Arial" w:hAnsi="Arial" w:cs="Arial"/>
                <w:bCs/>
                <w:color w:val="000000" w:themeColor="text1"/>
                <w:sz w:val="20"/>
                <w:szCs w:val="20"/>
              </w:rPr>
            </w:pPr>
          </w:p>
          <w:p w14:paraId="19BD91C6" w14:textId="11A341BD"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b. no additional access points</w:t>
            </w:r>
          </w:p>
          <w:p w14:paraId="188E145A"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proposed;</w:t>
            </w:r>
          </w:p>
          <w:p w14:paraId="70499768" w14:textId="77777777" w:rsidR="00E4386D" w:rsidRDefault="00E4386D" w:rsidP="000011F1">
            <w:pPr>
              <w:autoSpaceDE w:val="0"/>
              <w:autoSpaceDN w:val="0"/>
              <w:adjustRightInd w:val="0"/>
              <w:spacing w:line="276" w:lineRule="auto"/>
              <w:rPr>
                <w:rFonts w:ascii="Arial" w:hAnsi="Arial" w:cs="Arial"/>
                <w:bCs/>
                <w:color w:val="000000" w:themeColor="text1"/>
                <w:sz w:val="20"/>
                <w:szCs w:val="20"/>
              </w:rPr>
            </w:pPr>
          </w:p>
          <w:p w14:paraId="1DAF75BF" w14:textId="70C5D35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c. Consider the Borella Road /</w:t>
            </w:r>
          </w:p>
          <w:p w14:paraId="6F44EAF0"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Highway corridor strategy (and</w:t>
            </w:r>
          </w:p>
          <w:p w14:paraId="12E374DF" w14:textId="37773903"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East Street):Recommend discussion with</w:t>
            </w:r>
          </w:p>
          <w:p w14:paraId="3B07451C" w14:textId="75AEC141"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Pr>
                <w:rFonts w:ascii="Arial" w:hAnsi="Arial" w:cs="Arial"/>
                <w:bCs/>
                <w:color w:val="000000" w:themeColor="text1"/>
                <w:sz w:val="20"/>
                <w:szCs w:val="20"/>
              </w:rPr>
              <w:lastRenderedPageBreak/>
              <w:t>Traffic &amp; Transport</w:t>
            </w:r>
            <w:r w:rsidRPr="00E4386D">
              <w:rPr>
                <w:rFonts w:ascii="Arial" w:hAnsi="Arial" w:cs="Arial"/>
                <w:bCs/>
                <w:color w:val="000000" w:themeColor="text1"/>
                <w:sz w:val="20"/>
                <w:szCs w:val="20"/>
              </w:rPr>
              <w:t>, including</w:t>
            </w:r>
          </w:p>
          <w:p w14:paraId="20F3228F"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consideration of parking on</w:t>
            </w:r>
          </w:p>
          <w:p w14:paraId="2A818431"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enhanced street parking</w:t>
            </w:r>
          </w:p>
          <w:p w14:paraId="45B92723"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arrangements;</w:t>
            </w:r>
          </w:p>
          <w:p w14:paraId="556BF98A" w14:textId="77777777" w:rsidR="00E4386D" w:rsidRDefault="00E4386D" w:rsidP="000011F1">
            <w:pPr>
              <w:autoSpaceDE w:val="0"/>
              <w:autoSpaceDN w:val="0"/>
              <w:adjustRightInd w:val="0"/>
              <w:spacing w:line="276" w:lineRule="auto"/>
              <w:rPr>
                <w:rFonts w:ascii="Arial" w:hAnsi="Arial" w:cs="Arial"/>
                <w:bCs/>
                <w:color w:val="000000" w:themeColor="text1"/>
                <w:sz w:val="20"/>
                <w:szCs w:val="20"/>
              </w:rPr>
            </w:pPr>
          </w:p>
          <w:p w14:paraId="6B1F53A9" w14:textId="524252B6"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d. Site access for car parking</w:t>
            </w:r>
          </w:p>
          <w:p w14:paraId="2BD97474"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purposes may be an issue owing to</w:t>
            </w:r>
          </w:p>
          <w:p w14:paraId="50555BEF"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access closures (gate closures at</w:t>
            </w:r>
          </w:p>
          <w:p w14:paraId="75B4B8D6"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accesses) associated with heliservices</w:t>
            </w:r>
          </w:p>
          <w:p w14:paraId="337AAEBF" w14:textId="3123E1DA"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to the site.</w:t>
            </w:r>
          </w:p>
        </w:tc>
        <w:tc>
          <w:tcPr>
            <w:tcW w:w="4343" w:type="dxa"/>
          </w:tcPr>
          <w:p w14:paraId="0E90A995" w14:textId="65D21764"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lastRenderedPageBreak/>
              <w:t>A Traffic Impact Assessment Report (TIAR) has</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been prepared by Spotto Consulting and is</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 xml:space="preserve">provided in Appendix </w:t>
            </w:r>
            <w:r>
              <w:rPr>
                <w:rFonts w:ascii="Arial" w:hAnsi="Arial" w:cs="Arial"/>
                <w:bCs/>
                <w:color w:val="000000" w:themeColor="text1"/>
                <w:sz w:val="20"/>
                <w:szCs w:val="20"/>
              </w:rPr>
              <w:t>2</w:t>
            </w:r>
            <w:r w:rsidRPr="00E4386D">
              <w:rPr>
                <w:rFonts w:ascii="Arial" w:hAnsi="Arial" w:cs="Arial"/>
                <w:bCs/>
                <w:color w:val="000000" w:themeColor="text1"/>
                <w:sz w:val="20"/>
                <w:szCs w:val="20"/>
              </w:rPr>
              <w:t>. The TIAR</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addresses the</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unique operations of the ED, alternate options</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and arrangements and considers a parking</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structure.</w:t>
            </w:r>
          </w:p>
          <w:p w14:paraId="5EC68195"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It is confirmed that the development does not</w:t>
            </w:r>
          </w:p>
          <w:p w14:paraId="312B697A" w14:textId="379D42F2"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propose any additional vehicle access points to</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or from a public road.</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This SEE considers and addresses the Borella</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Road Riverina Highway Corridor Strategy. Car</w:t>
            </w:r>
            <w:r>
              <w:rPr>
                <w:rFonts w:ascii="Arial" w:hAnsi="Arial" w:cs="Arial"/>
                <w:bCs/>
                <w:color w:val="000000" w:themeColor="text1"/>
                <w:sz w:val="20"/>
                <w:szCs w:val="20"/>
              </w:rPr>
              <w:t xml:space="preserve"> </w:t>
            </w:r>
            <w:r w:rsidRPr="00E4386D">
              <w:rPr>
                <w:rFonts w:ascii="Arial" w:hAnsi="Arial" w:cs="Arial"/>
                <w:bCs/>
                <w:color w:val="000000" w:themeColor="text1"/>
                <w:sz w:val="20"/>
                <w:szCs w:val="20"/>
              </w:rPr>
              <w:t>parking consideration are addressed within the</w:t>
            </w:r>
          </w:p>
          <w:p w14:paraId="697A29C9"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TIAR and this SEE.</w:t>
            </w:r>
          </w:p>
          <w:p w14:paraId="76248BEC" w14:textId="62C86852"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The existing helipad is being removed as part of</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the development also removing any gated</w:t>
            </w:r>
          </w:p>
          <w:p w14:paraId="048EA0EB" w14:textId="7318D7EA"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closures and access conflicts.</w:t>
            </w:r>
          </w:p>
        </w:tc>
      </w:tr>
      <w:tr w:rsidR="00E4386D" w14:paraId="2E0E2B77" w14:textId="77777777" w:rsidTr="00E4386D">
        <w:tc>
          <w:tcPr>
            <w:tcW w:w="562" w:type="dxa"/>
          </w:tcPr>
          <w:p w14:paraId="313E0569" w14:textId="0952CD4C"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lastRenderedPageBreak/>
              <w:t>3</w:t>
            </w:r>
          </w:p>
        </w:tc>
        <w:tc>
          <w:tcPr>
            <w:tcW w:w="4111" w:type="dxa"/>
          </w:tcPr>
          <w:p w14:paraId="33625B85" w14:textId="4B264F9E" w:rsidR="00E4386D" w:rsidRPr="00E4386D" w:rsidRDefault="00E4386D" w:rsidP="000011F1">
            <w:pPr>
              <w:autoSpaceDE w:val="0"/>
              <w:autoSpaceDN w:val="0"/>
              <w:adjustRightInd w:val="0"/>
              <w:spacing w:line="276" w:lineRule="auto"/>
              <w:rPr>
                <w:rFonts w:ascii="Arial" w:hAnsi="Arial" w:cs="Arial"/>
                <w:bCs/>
                <w:color w:val="000000" w:themeColor="text1"/>
                <w:sz w:val="20"/>
                <w:szCs w:val="20"/>
                <w:lang w:eastAsia="en-AU"/>
              </w:rPr>
            </w:pPr>
            <w:r w:rsidRPr="00E4386D">
              <w:rPr>
                <w:rFonts w:ascii="Arial" w:hAnsi="Arial" w:cs="Arial"/>
                <w:bCs/>
                <w:color w:val="000000" w:themeColor="text1"/>
                <w:sz w:val="20"/>
                <w:szCs w:val="20"/>
              </w:rPr>
              <w:t>Infrastructure contributions: Cost summary report is being prepared;</w:t>
            </w:r>
          </w:p>
        </w:tc>
        <w:tc>
          <w:tcPr>
            <w:tcW w:w="4343" w:type="dxa"/>
          </w:tcPr>
          <w:p w14:paraId="09851549"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lang w:eastAsia="en-AU"/>
              </w:rPr>
            </w:pPr>
            <w:r w:rsidRPr="00E4386D">
              <w:rPr>
                <w:rFonts w:ascii="Arial" w:hAnsi="Arial" w:cs="Arial"/>
                <w:bCs/>
                <w:color w:val="000000" w:themeColor="text1"/>
                <w:sz w:val="20"/>
                <w:szCs w:val="20"/>
                <w:lang w:eastAsia="en-AU"/>
              </w:rPr>
              <w:t>Noted</w:t>
            </w:r>
          </w:p>
          <w:p w14:paraId="5F5DD701" w14:textId="4F3A9BE1" w:rsidR="00E4386D" w:rsidRPr="00E4386D" w:rsidRDefault="00E4386D" w:rsidP="000011F1">
            <w:pPr>
              <w:autoSpaceDE w:val="0"/>
              <w:autoSpaceDN w:val="0"/>
              <w:adjustRightInd w:val="0"/>
              <w:spacing w:line="276" w:lineRule="auto"/>
              <w:rPr>
                <w:rFonts w:ascii="Arial" w:hAnsi="Arial" w:cs="Arial"/>
                <w:bCs/>
                <w:color w:val="000000" w:themeColor="text1"/>
                <w:sz w:val="20"/>
                <w:szCs w:val="20"/>
                <w:lang w:eastAsia="en-AU"/>
              </w:rPr>
            </w:pPr>
            <w:r w:rsidRPr="00E4386D">
              <w:rPr>
                <w:rFonts w:ascii="Arial" w:hAnsi="Arial" w:cs="Arial"/>
                <w:bCs/>
                <w:color w:val="000000" w:themeColor="text1"/>
                <w:sz w:val="20"/>
                <w:szCs w:val="20"/>
              </w:rPr>
              <w:t>A Quantity Surveyors Report is provided under</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separate cover.</w:t>
            </w:r>
          </w:p>
        </w:tc>
      </w:tr>
      <w:tr w:rsidR="00E4386D" w14:paraId="65A6BEF6" w14:textId="77777777" w:rsidTr="00E4386D">
        <w:tc>
          <w:tcPr>
            <w:tcW w:w="562" w:type="dxa"/>
          </w:tcPr>
          <w:p w14:paraId="70A62F7F" w14:textId="489A8D3D"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4</w:t>
            </w:r>
          </w:p>
        </w:tc>
        <w:tc>
          <w:tcPr>
            <w:tcW w:w="4111" w:type="dxa"/>
          </w:tcPr>
          <w:p w14:paraId="23621A50"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Some exempt and complying</w:t>
            </w:r>
          </w:p>
          <w:p w14:paraId="32790EFA" w14:textId="05984622"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development</w:t>
            </w:r>
          </w:p>
        </w:tc>
        <w:tc>
          <w:tcPr>
            <w:tcW w:w="4343" w:type="dxa"/>
          </w:tcPr>
          <w:p w14:paraId="3C354F2F"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Noted. A minor works development with the</w:t>
            </w:r>
          </w:p>
          <w:p w14:paraId="642B87E0"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refurbishment of staff amenities in the existing</w:t>
            </w:r>
          </w:p>
          <w:p w14:paraId="7508995A"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ED was identified as Complying Development</w:t>
            </w:r>
          </w:p>
          <w:p w14:paraId="65F010FF"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and is excluded from the scope of works</w:t>
            </w:r>
          </w:p>
          <w:p w14:paraId="69405FC4" w14:textId="45C8F7DA"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considered by this Development Application.</w:t>
            </w:r>
          </w:p>
        </w:tc>
      </w:tr>
      <w:tr w:rsidR="00E4386D" w14:paraId="447D1012" w14:textId="77777777" w:rsidTr="00E4386D">
        <w:tc>
          <w:tcPr>
            <w:tcW w:w="562" w:type="dxa"/>
          </w:tcPr>
          <w:p w14:paraId="48F8DEA0" w14:textId="6C293293"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5</w:t>
            </w:r>
          </w:p>
        </w:tc>
        <w:tc>
          <w:tcPr>
            <w:tcW w:w="4111" w:type="dxa"/>
          </w:tcPr>
          <w:p w14:paraId="52CAFD6C"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It was acknowledged that East St</w:t>
            </w:r>
          </w:p>
          <w:p w14:paraId="5068F213"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residents may have interests regarding</w:t>
            </w:r>
          </w:p>
          <w:p w14:paraId="651B9492"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amenity (aesthetics) associated with the</w:t>
            </w:r>
          </w:p>
          <w:p w14:paraId="0E817240" w14:textId="6E1FA4CA"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building;</w:t>
            </w:r>
          </w:p>
        </w:tc>
        <w:tc>
          <w:tcPr>
            <w:tcW w:w="4343" w:type="dxa"/>
          </w:tcPr>
          <w:p w14:paraId="791715D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Part 3 of the DCP and the Community</w:t>
            </w:r>
          </w:p>
          <w:p w14:paraId="05ADD6C4"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Participation Plan (CPP) provides details for</w:t>
            </w:r>
          </w:p>
          <w:p w14:paraId="7914C1D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notification of development applications. The</w:t>
            </w:r>
          </w:p>
          <w:p w14:paraId="2C5D4E7E"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proposal is not identified as a type of</w:t>
            </w:r>
          </w:p>
          <w:p w14:paraId="1298F525"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development exempt from notification and</w:t>
            </w:r>
          </w:p>
          <w:p w14:paraId="76A21BB0" w14:textId="0179B14A"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therefore will be notified in accordance with the</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requirements of the CPP.</w:t>
            </w:r>
          </w:p>
          <w:p w14:paraId="1708B7BA" w14:textId="5F212548" w:rsidR="00E4386D" w:rsidRPr="00E4386D" w:rsidRDefault="00E4386D" w:rsidP="000011F1">
            <w:pPr>
              <w:autoSpaceDE w:val="0"/>
              <w:autoSpaceDN w:val="0"/>
              <w:adjustRightInd w:val="0"/>
              <w:spacing w:line="276" w:lineRule="auto"/>
              <w:rPr>
                <w:rFonts w:ascii="Arial" w:hAnsi="Arial" w:cs="Arial"/>
                <w:bCs/>
                <w:color w:val="000000" w:themeColor="text1"/>
                <w:sz w:val="20"/>
                <w:szCs w:val="20"/>
                <w:lang w:eastAsia="en-AU"/>
              </w:rPr>
            </w:pPr>
            <w:r w:rsidRPr="00E4386D">
              <w:rPr>
                <w:rFonts w:ascii="Arial" w:hAnsi="Arial" w:cs="Arial"/>
                <w:bCs/>
                <w:color w:val="000000" w:themeColor="text1"/>
                <w:sz w:val="20"/>
                <w:szCs w:val="20"/>
              </w:rPr>
              <w:t>The application provides an architectural design</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response that is considered to address the built</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form in the neighbourhood in the context of the</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hospital site.</w:t>
            </w:r>
          </w:p>
        </w:tc>
      </w:tr>
      <w:tr w:rsidR="00E4386D" w14:paraId="758A5174" w14:textId="77777777" w:rsidTr="00E4386D">
        <w:tc>
          <w:tcPr>
            <w:tcW w:w="562" w:type="dxa"/>
          </w:tcPr>
          <w:p w14:paraId="0CDE508B" w14:textId="0386344E"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6</w:t>
            </w:r>
          </w:p>
        </w:tc>
        <w:tc>
          <w:tcPr>
            <w:tcW w:w="4111" w:type="dxa"/>
          </w:tcPr>
          <w:p w14:paraId="2451078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Utility system capacity should be</w:t>
            </w:r>
          </w:p>
          <w:p w14:paraId="539A8954"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considered: particularly with respect to</w:t>
            </w:r>
          </w:p>
          <w:p w14:paraId="6A9339B3"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wastewater (consider discussing further</w:t>
            </w:r>
          </w:p>
          <w:p w14:paraId="2D196E3B"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with Greg Whorlow / Brad Willis);</w:t>
            </w:r>
          </w:p>
          <w:p w14:paraId="43A69DFB"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preparation of a servicing report for</w:t>
            </w:r>
          </w:p>
          <w:p w14:paraId="47C49B58" w14:textId="6A078A23"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sewerage and trade waste;</w:t>
            </w:r>
          </w:p>
        </w:tc>
        <w:tc>
          <w:tcPr>
            <w:tcW w:w="4343" w:type="dxa"/>
          </w:tcPr>
          <w:p w14:paraId="51A2BDAF"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The application civil design documentation</w:t>
            </w:r>
          </w:p>
          <w:p w14:paraId="5C88574F" w14:textId="3BA6C183" w:rsidR="00E4386D" w:rsidRPr="00E4386D" w:rsidRDefault="00E4386D" w:rsidP="000011F1">
            <w:pPr>
              <w:autoSpaceDE w:val="0"/>
              <w:autoSpaceDN w:val="0"/>
              <w:adjustRightInd w:val="0"/>
              <w:spacing w:line="276" w:lineRule="auto"/>
              <w:rPr>
                <w:rFonts w:ascii="Arial" w:hAnsi="Arial" w:cs="Arial"/>
                <w:bCs/>
                <w:color w:val="000000" w:themeColor="text1"/>
                <w:sz w:val="20"/>
                <w:szCs w:val="20"/>
                <w:lang w:eastAsia="en-AU"/>
              </w:rPr>
            </w:pPr>
            <w:r w:rsidRPr="00E4386D">
              <w:rPr>
                <w:rFonts w:ascii="Arial" w:hAnsi="Arial" w:cs="Arial"/>
                <w:bCs/>
                <w:color w:val="000000" w:themeColor="text1"/>
                <w:sz w:val="20"/>
                <w:szCs w:val="20"/>
              </w:rPr>
              <w:t>package has been prepared in consultation with</w:t>
            </w:r>
            <w:r w:rsidR="007828DA">
              <w:rPr>
                <w:rFonts w:ascii="Arial" w:hAnsi="Arial" w:cs="Arial"/>
                <w:bCs/>
                <w:color w:val="000000" w:themeColor="text1"/>
                <w:sz w:val="20"/>
                <w:szCs w:val="20"/>
              </w:rPr>
              <w:t xml:space="preserve"> </w:t>
            </w:r>
            <w:r w:rsidRPr="00E4386D">
              <w:rPr>
                <w:rFonts w:ascii="Arial" w:hAnsi="Arial" w:cs="Arial"/>
                <w:bCs/>
                <w:color w:val="000000" w:themeColor="text1"/>
                <w:sz w:val="20"/>
                <w:szCs w:val="20"/>
              </w:rPr>
              <w:t>Council Engineers.</w:t>
            </w:r>
          </w:p>
        </w:tc>
      </w:tr>
      <w:tr w:rsidR="00E4386D" w14:paraId="5AC96067" w14:textId="77777777" w:rsidTr="00E4386D">
        <w:tc>
          <w:tcPr>
            <w:tcW w:w="562" w:type="dxa"/>
          </w:tcPr>
          <w:p w14:paraId="5663D496" w14:textId="4E915466"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7</w:t>
            </w:r>
          </w:p>
        </w:tc>
        <w:tc>
          <w:tcPr>
            <w:tcW w:w="4111" w:type="dxa"/>
          </w:tcPr>
          <w:p w14:paraId="721ED61C"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Overhead power and street lighting</w:t>
            </w:r>
          </w:p>
          <w:p w14:paraId="2408ED14"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should be considered in the design,</w:t>
            </w:r>
          </w:p>
          <w:p w14:paraId="057BEA51"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particularly when considering relocation</w:t>
            </w:r>
          </w:p>
          <w:p w14:paraId="4EDF6BAA" w14:textId="7DD8D4ED"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of helipad (Essential Energy);</w:t>
            </w:r>
          </w:p>
        </w:tc>
        <w:tc>
          <w:tcPr>
            <w:tcW w:w="4343" w:type="dxa"/>
          </w:tcPr>
          <w:p w14:paraId="3404F26C"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Noted.</w:t>
            </w:r>
          </w:p>
          <w:p w14:paraId="3CD4E596"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The relocation of helipad does not from part of</w:t>
            </w:r>
          </w:p>
          <w:p w14:paraId="6C32252F" w14:textId="4E7888DA"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the scope of this Development Application.</w:t>
            </w:r>
          </w:p>
        </w:tc>
      </w:tr>
      <w:tr w:rsidR="00E4386D" w14:paraId="05CC7058" w14:textId="77777777" w:rsidTr="00E4386D">
        <w:tc>
          <w:tcPr>
            <w:tcW w:w="562" w:type="dxa"/>
          </w:tcPr>
          <w:p w14:paraId="7A8431A5" w14:textId="385FB282"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8</w:t>
            </w:r>
          </w:p>
        </w:tc>
        <w:tc>
          <w:tcPr>
            <w:tcW w:w="4111" w:type="dxa"/>
          </w:tcPr>
          <w:p w14:paraId="727103E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Infrastructure contributions are a</w:t>
            </w:r>
          </w:p>
          <w:p w14:paraId="74AFA9BA"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significant consideration: additional</w:t>
            </w:r>
          </w:p>
          <w:p w14:paraId="120F4BAB"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information is to be provided in order to</w:t>
            </w:r>
          </w:p>
          <w:p w14:paraId="6FD6A5C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obtain some indication of potential</w:t>
            </w:r>
          </w:p>
          <w:p w14:paraId="3C718C2A" w14:textId="18A2A826"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contributions;</w:t>
            </w:r>
          </w:p>
        </w:tc>
        <w:tc>
          <w:tcPr>
            <w:tcW w:w="4343" w:type="dxa"/>
          </w:tcPr>
          <w:p w14:paraId="26655F5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Noted.</w:t>
            </w:r>
          </w:p>
          <w:p w14:paraId="6B1AFF99" w14:textId="7F1DB6A9"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p>
        </w:tc>
      </w:tr>
      <w:tr w:rsidR="00E4386D" w14:paraId="50C3BB6D" w14:textId="77777777" w:rsidTr="00E4386D">
        <w:tc>
          <w:tcPr>
            <w:tcW w:w="562" w:type="dxa"/>
          </w:tcPr>
          <w:p w14:paraId="0EFE98D8" w14:textId="4A4FFCD1"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eastAsiaTheme="minorHAnsi" w:hAnsi="Arial" w:cs="Arial"/>
                <w:b w:val="0"/>
                <w:bCs/>
                <w:iCs w:val="0"/>
                <w:color w:val="000000" w:themeColor="text1"/>
                <w:szCs w:val="20"/>
                <w:lang w:val="en-AU" w:eastAsia="en-AU"/>
              </w:rPr>
              <w:t>9</w:t>
            </w:r>
          </w:p>
        </w:tc>
        <w:tc>
          <w:tcPr>
            <w:tcW w:w="4111" w:type="dxa"/>
          </w:tcPr>
          <w:p w14:paraId="38CEC421"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Application referral agencies likely to</w:t>
            </w:r>
          </w:p>
          <w:p w14:paraId="6F46E959"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include:</w:t>
            </w:r>
          </w:p>
          <w:p w14:paraId="0E72E07D"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a. RFS;</w:t>
            </w:r>
          </w:p>
          <w:p w14:paraId="681AD747"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b. Transport for NSW;</w:t>
            </w:r>
          </w:p>
          <w:p w14:paraId="68C19DA6"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c. CASA; and</w:t>
            </w:r>
          </w:p>
          <w:p w14:paraId="583A44C6" w14:textId="66C9E7DB" w:rsidR="00E4386D" w:rsidRPr="00E4386D" w:rsidRDefault="00E4386D" w:rsidP="000011F1">
            <w:pPr>
              <w:pStyle w:val="FigureCaption"/>
              <w:spacing w:before="0" w:after="0" w:line="276" w:lineRule="auto"/>
              <w:ind w:left="0"/>
              <w:jc w:val="both"/>
              <w:rPr>
                <w:rFonts w:ascii="Arial" w:eastAsiaTheme="minorHAnsi" w:hAnsi="Arial" w:cs="Arial"/>
                <w:b w:val="0"/>
                <w:bCs/>
                <w:iCs w:val="0"/>
                <w:color w:val="000000" w:themeColor="text1"/>
                <w:szCs w:val="20"/>
                <w:lang w:val="en-AU" w:eastAsia="en-AU"/>
              </w:rPr>
            </w:pPr>
            <w:r w:rsidRPr="00E4386D">
              <w:rPr>
                <w:rFonts w:ascii="Arial" w:hAnsi="Arial" w:cs="Arial"/>
                <w:b w:val="0"/>
                <w:bCs/>
                <w:iCs w:val="0"/>
                <w:color w:val="000000" w:themeColor="text1"/>
                <w:szCs w:val="20"/>
              </w:rPr>
              <w:t>d. Police/Emergency services).</w:t>
            </w:r>
          </w:p>
        </w:tc>
        <w:tc>
          <w:tcPr>
            <w:tcW w:w="4343" w:type="dxa"/>
          </w:tcPr>
          <w:p w14:paraId="3DD76E22"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Noted.</w:t>
            </w:r>
          </w:p>
          <w:p w14:paraId="0CA8D28A" w14:textId="77777777" w:rsidR="00E4386D" w:rsidRPr="00E4386D" w:rsidRDefault="00E4386D" w:rsidP="000011F1">
            <w:pPr>
              <w:autoSpaceDE w:val="0"/>
              <w:autoSpaceDN w:val="0"/>
              <w:adjustRightInd w:val="0"/>
              <w:spacing w:line="276" w:lineRule="auto"/>
              <w:rPr>
                <w:rFonts w:ascii="Arial" w:hAnsi="Arial" w:cs="Arial"/>
                <w:bCs/>
                <w:color w:val="000000" w:themeColor="text1"/>
                <w:sz w:val="20"/>
                <w:szCs w:val="20"/>
              </w:rPr>
            </w:pPr>
            <w:r w:rsidRPr="00E4386D">
              <w:rPr>
                <w:rFonts w:ascii="Arial" w:hAnsi="Arial" w:cs="Arial"/>
                <w:bCs/>
                <w:color w:val="000000" w:themeColor="text1"/>
                <w:sz w:val="20"/>
                <w:szCs w:val="20"/>
              </w:rPr>
              <w:t>The application is ‘Integrated Development’</w:t>
            </w:r>
          </w:p>
          <w:p w14:paraId="4E6D4382" w14:textId="5C6EC0EF" w:rsidR="00E4386D" w:rsidRPr="00E4386D" w:rsidRDefault="00E4386D" w:rsidP="000011F1">
            <w:pPr>
              <w:autoSpaceDE w:val="0"/>
              <w:autoSpaceDN w:val="0"/>
              <w:adjustRightInd w:val="0"/>
              <w:spacing w:line="276" w:lineRule="auto"/>
              <w:rPr>
                <w:rFonts w:ascii="Arial" w:hAnsi="Arial" w:cs="Arial"/>
                <w:b/>
                <w:bCs/>
                <w:iCs/>
                <w:color w:val="000000" w:themeColor="text1"/>
                <w:szCs w:val="20"/>
                <w:lang w:eastAsia="en-AU"/>
              </w:rPr>
            </w:pPr>
            <w:r w:rsidRPr="00E4386D">
              <w:rPr>
                <w:rFonts w:ascii="Arial" w:hAnsi="Arial" w:cs="Arial"/>
                <w:bCs/>
                <w:color w:val="000000" w:themeColor="text1"/>
                <w:sz w:val="20"/>
                <w:szCs w:val="20"/>
              </w:rPr>
              <w:t>pursuant to Section 4.46 of the Act and Section</w:t>
            </w:r>
            <w:r w:rsidR="00AE3457">
              <w:rPr>
                <w:rFonts w:ascii="Arial" w:hAnsi="Arial" w:cs="Arial"/>
                <w:bCs/>
                <w:color w:val="000000" w:themeColor="text1"/>
                <w:sz w:val="20"/>
                <w:szCs w:val="20"/>
              </w:rPr>
              <w:t xml:space="preserve"> </w:t>
            </w:r>
            <w:r w:rsidRPr="00AE3457">
              <w:rPr>
                <w:rFonts w:ascii="Arial" w:hAnsi="Arial" w:cs="Arial"/>
                <w:iCs/>
                <w:color w:val="000000" w:themeColor="text1"/>
                <w:sz w:val="20"/>
                <w:szCs w:val="20"/>
              </w:rPr>
              <w:t>100B of the Rural Fires Act.</w:t>
            </w:r>
          </w:p>
        </w:tc>
      </w:tr>
    </w:tbl>
    <w:p w14:paraId="746B02A3" w14:textId="3ACF152D" w:rsidR="00396E79" w:rsidRDefault="00396E79" w:rsidP="000011F1">
      <w:pPr>
        <w:pStyle w:val="FigureCaption"/>
        <w:spacing w:before="0" w:after="0" w:line="276" w:lineRule="auto"/>
        <w:ind w:left="0"/>
        <w:jc w:val="both"/>
        <w:rPr>
          <w:rFonts w:ascii="Arial" w:eastAsiaTheme="minorHAnsi" w:hAnsi="Arial" w:cs="Arial"/>
          <w:b w:val="0"/>
          <w:bCs/>
          <w:iCs w:val="0"/>
          <w:color w:val="FF0000"/>
          <w:sz w:val="22"/>
          <w:szCs w:val="22"/>
          <w:lang w:val="en-AU" w:eastAsia="en-AU"/>
        </w:rPr>
      </w:pPr>
    </w:p>
    <w:p w14:paraId="356C2841" w14:textId="77777777" w:rsidR="00E4386D" w:rsidRDefault="00E4386D" w:rsidP="000011F1">
      <w:pPr>
        <w:pStyle w:val="FigureCaption"/>
        <w:spacing w:before="0" w:after="0" w:line="276" w:lineRule="auto"/>
        <w:ind w:left="0"/>
        <w:jc w:val="both"/>
        <w:rPr>
          <w:rFonts w:ascii="Arial" w:eastAsiaTheme="minorHAnsi" w:hAnsi="Arial" w:cs="Arial"/>
          <w:b w:val="0"/>
          <w:bCs/>
          <w:iCs w:val="0"/>
          <w:color w:val="FF0000"/>
          <w:sz w:val="22"/>
          <w:szCs w:val="22"/>
          <w:lang w:val="en-AU" w:eastAsia="en-AU"/>
        </w:rPr>
      </w:pPr>
    </w:p>
    <w:p w14:paraId="36FFF408" w14:textId="1AFE411C" w:rsidR="00396E79" w:rsidRPr="00BE218C" w:rsidRDefault="00A15ACF" w:rsidP="000011F1">
      <w:pPr>
        <w:tabs>
          <w:tab w:val="left" w:pos="7485"/>
        </w:tabs>
        <w:spacing w:before="120" w:after="0" w:line="276" w:lineRule="auto"/>
        <w:ind w:right="23"/>
        <w:jc w:val="both"/>
        <w:rPr>
          <w:rFonts w:ascii="Arial" w:hAnsi="Arial" w:cs="Arial"/>
          <w:bCs/>
          <w:lang w:eastAsia="en-AU"/>
        </w:rPr>
      </w:pPr>
      <w:r>
        <w:rPr>
          <w:rFonts w:ascii="Arial" w:hAnsi="Arial" w:cs="Arial"/>
          <w:bCs/>
          <w:lang w:eastAsia="en-AU"/>
        </w:rPr>
        <w:lastRenderedPageBreak/>
        <w:t xml:space="preserve">The development application was lodged on </w:t>
      </w:r>
      <w:sdt>
        <w:sdtPr>
          <w:rPr>
            <w:rFonts w:ascii="Arial" w:hAnsi="Arial" w:cs="Arial"/>
            <w:iCs/>
            <w:color w:val="000000" w:themeColor="text1"/>
            <w:lang w:eastAsia="en-AU"/>
          </w:rPr>
          <w:id w:val="1476418061"/>
          <w:placeholder>
            <w:docPart w:val="691FCBED50944A29A2CE653BCCCCD630"/>
          </w:placeholder>
          <w:date w:fullDate="2021-08-18T00:00:00Z">
            <w:dateFormat w:val="d MMMM yyyy"/>
            <w:lid w:val="en-AU"/>
            <w:storeMappedDataAs w:val="dateTime"/>
            <w:calendar w:val="gregorian"/>
          </w:date>
        </w:sdtPr>
        <w:sdtEndPr/>
        <w:sdtContent>
          <w:r w:rsidR="004F74AD" w:rsidRPr="004F74AD">
            <w:rPr>
              <w:rFonts w:ascii="Arial" w:hAnsi="Arial" w:cs="Arial"/>
              <w:iCs/>
              <w:color w:val="000000" w:themeColor="text1"/>
              <w:lang w:eastAsia="en-AU"/>
            </w:rPr>
            <w:t>18 August 2021</w:t>
          </w:r>
        </w:sdtContent>
      </w:sdt>
      <w:r>
        <w:rPr>
          <w:rFonts w:ascii="Arial" w:hAnsi="Arial" w:cs="Arial"/>
          <w:bCs/>
          <w:lang w:eastAsia="en-AU"/>
        </w:rPr>
        <w:t xml:space="preserve">. </w:t>
      </w:r>
      <w:r w:rsidR="00396E79" w:rsidRPr="00BE218C">
        <w:rPr>
          <w:rFonts w:ascii="Arial" w:hAnsi="Arial" w:cs="Arial"/>
          <w:bCs/>
          <w:lang w:eastAsia="en-AU"/>
        </w:rPr>
        <w:t>A chronology of the development application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(briefings, deferrals etc) with the application:</w:t>
      </w:r>
    </w:p>
    <w:p w14:paraId="1441B7CB" w14:textId="77777777" w:rsidR="00396E79" w:rsidRPr="00BE218C" w:rsidRDefault="00396E79" w:rsidP="000011F1">
      <w:pPr>
        <w:pStyle w:val="ListParagraph"/>
        <w:spacing w:line="276" w:lineRule="auto"/>
        <w:rPr>
          <w:rFonts w:ascii="Arial" w:hAnsi="Arial" w:cs="Arial"/>
          <w:bCs/>
          <w:lang w:eastAsia="en-AU"/>
        </w:rPr>
      </w:pPr>
    </w:p>
    <w:p w14:paraId="383494E7" w14:textId="77777777" w:rsidR="00396E79" w:rsidRPr="00BE218C" w:rsidRDefault="00396E79" w:rsidP="000011F1">
      <w:pPr>
        <w:pStyle w:val="Caption"/>
        <w:keepNext/>
        <w:spacing w:line="276" w:lineRule="auto"/>
        <w:jc w:val="center"/>
        <w:rPr>
          <w:rFonts w:ascii="Arial" w:hAnsi="Arial" w:cs="Arial"/>
          <w:b/>
          <w:bCs/>
          <w:i w:val="0"/>
          <w:iCs w:val="0"/>
          <w:color w:val="auto"/>
          <w:sz w:val="22"/>
          <w:szCs w:val="22"/>
        </w:rPr>
      </w:pPr>
      <w:r w:rsidRPr="00BE218C">
        <w:rPr>
          <w:rFonts w:ascii="Arial" w:hAnsi="Arial" w:cs="Arial"/>
          <w:b/>
          <w:bCs/>
          <w:i w:val="0"/>
          <w:iCs w:val="0"/>
          <w:color w:val="auto"/>
          <w:sz w:val="22"/>
          <w:szCs w:val="22"/>
        </w:rPr>
        <w:t xml:space="preserve">Table </w:t>
      </w:r>
      <w:r w:rsidRPr="00BE218C">
        <w:rPr>
          <w:rFonts w:ascii="Arial" w:hAnsi="Arial" w:cs="Arial"/>
          <w:b/>
          <w:bCs/>
          <w:i w:val="0"/>
          <w:iCs w:val="0"/>
          <w:color w:val="auto"/>
          <w:sz w:val="22"/>
          <w:szCs w:val="22"/>
        </w:rPr>
        <w:fldChar w:fldCharType="begin"/>
      </w:r>
      <w:r w:rsidRPr="00BE218C">
        <w:rPr>
          <w:rFonts w:ascii="Arial" w:hAnsi="Arial" w:cs="Arial"/>
          <w:b/>
          <w:bCs/>
          <w:i w:val="0"/>
          <w:iCs w:val="0"/>
          <w:color w:val="auto"/>
          <w:sz w:val="22"/>
          <w:szCs w:val="22"/>
        </w:rPr>
        <w:instrText xml:space="preserve"> SEQ Table \* ARABIC </w:instrText>
      </w:r>
      <w:r w:rsidRPr="00BE218C">
        <w:rPr>
          <w:rFonts w:ascii="Arial" w:hAnsi="Arial" w:cs="Arial"/>
          <w:b/>
          <w:bCs/>
          <w:i w:val="0"/>
          <w:iCs w:val="0"/>
          <w:color w:val="auto"/>
          <w:sz w:val="22"/>
          <w:szCs w:val="22"/>
        </w:rPr>
        <w:fldChar w:fldCharType="separate"/>
      </w:r>
      <w:r w:rsidR="00BA45E2">
        <w:rPr>
          <w:rFonts w:ascii="Arial" w:hAnsi="Arial" w:cs="Arial"/>
          <w:b/>
          <w:bCs/>
          <w:i w:val="0"/>
          <w:iCs w:val="0"/>
          <w:noProof/>
          <w:color w:val="auto"/>
          <w:sz w:val="22"/>
          <w:szCs w:val="22"/>
        </w:rPr>
        <w:t>2</w:t>
      </w:r>
      <w:r w:rsidRPr="00BE218C">
        <w:rPr>
          <w:rFonts w:ascii="Arial" w:hAnsi="Arial" w:cs="Arial"/>
          <w:b/>
          <w:bCs/>
          <w:i w:val="0"/>
          <w:iCs w:val="0"/>
          <w:color w:val="auto"/>
          <w:sz w:val="22"/>
          <w:szCs w:val="22"/>
        </w:rPr>
        <w:fldChar w:fldCharType="end"/>
      </w:r>
      <w:r w:rsidRPr="00BE218C">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0011F1">
            <w:pPr>
              <w:pStyle w:val="FigureCaption"/>
              <w:spacing w:before="0" w:after="0" w:line="276" w:lineRule="auto"/>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0011F1">
            <w:pPr>
              <w:pStyle w:val="FigureCaption"/>
              <w:spacing w:before="0" w:after="0" w:line="276" w:lineRule="auto"/>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1E0315FA" w:rsidR="00396E79"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1429620843"/>
                <w:placeholder>
                  <w:docPart w:val="2E930A697E834E79BBC25BD81A5F766B"/>
                </w:placeholder>
                <w:date w:fullDate="2021-08-18T00:00:00Z">
                  <w:dateFormat w:val="d MMMM yyyy"/>
                  <w:lid w:val="en-AU"/>
                  <w:storeMappedDataAs w:val="dateTime"/>
                  <w:calendar w:val="gregorian"/>
                </w:date>
              </w:sdtPr>
              <w:sdtEndPr/>
              <w:sdtContent>
                <w:r w:rsidR="004F74AD" w:rsidRPr="008E3960">
                  <w:rPr>
                    <w:rFonts w:ascii="Arial" w:hAnsi="Arial" w:cs="Arial"/>
                    <w:b w:val="0"/>
                    <w:bCs/>
                    <w:color w:val="000000" w:themeColor="text1"/>
                    <w:sz w:val="22"/>
                    <w:szCs w:val="22"/>
                    <w:lang w:val="en-AU"/>
                  </w:rPr>
                  <w:t>18 August 2021</w:t>
                </w:r>
              </w:sdtContent>
            </w:sdt>
          </w:p>
        </w:tc>
        <w:tc>
          <w:tcPr>
            <w:tcW w:w="5529" w:type="dxa"/>
          </w:tcPr>
          <w:p w14:paraId="3EB2096B" w14:textId="77777777" w:rsidR="00396E79" w:rsidRPr="008E3960" w:rsidRDefault="00396E79" w:rsidP="000011F1">
            <w:pPr>
              <w:pStyle w:val="FigureCaption"/>
              <w:spacing w:before="0" w:after="0" w:line="276" w:lineRule="auto"/>
              <w:ind w:left="0"/>
              <w:jc w:val="both"/>
              <w:rPr>
                <w:rFonts w:ascii="Arial" w:hAnsi="Arial" w:cs="Arial"/>
                <w:b w:val="0"/>
                <w:bCs/>
                <w:color w:val="000000" w:themeColor="text1"/>
                <w:sz w:val="22"/>
                <w:szCs w:val="22"/>
              </w:rPr>
            </w:pPr>
            <w:r w:rsidRPr="008E3960">
              <w:rPr>
                <w:rFonts w:ascii="Arial" w:hAnsi="Arial" w:cs="Arial"/>
                <w:b w:val="0"/>
                <w:bCs/>
                <w:color w:val="000000" w:themeColor="text1"/>
                <w:sz w:val="22"/>
                <w:szCs w:val="22"/>
              </w:rPr>
              <w:t xml:space="preserve">DA lodged </w:t>
            </w:r>
          </w:p>
        </w:tc>
      </w:tr>
      <w:tr w:rsidR="00396E79" w:rsidRPr="00BE218C" w14:paraId="659CC4C0" w14:textId="77777777" w:rsidTr="0081756E">
        <w:trPr>
          <w:jc w:val="center"/>
        </w:trPr>
        <w:tc>
          <w:tcPr>
            <w:tcW w:w="1696" w:type="dxa"/>
          </w:tcPr>
          <w:p w14:paraId="1DFF758B" w14:textId="161D6882" w:rsidR="00396E79"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861866343"/>
                <w:placeholder>
                  <w:docPart w:val="47E20BE2340447629BF85BF6BC9D481E"/>
                </w:placeholder>
                <w:date w:fullDate="2021-08-21T00:00:00Z">
                  <w:dateFormat w:val="d MMMM yyyy"/>
                  <w:lid w:val="en-AU"/>
                  <w:storeMappedDataAs w:val="dateTime"/>
                  <w:calendar w:val="gregorian"/>
                </w:date>
              </w:sdtPr>
              <w:sdtEndPr/>
              <w:sdtContent>
                <w:r w:rsidR="004F74AD" w:rsidRPr="008E3960">
                  <w:rPr>
                    <w:rFonts w:ascii="Arial" w:hAnsi="Arial" w:cs="Arial"/>
                    <w:b w:val="0"/>
                    <w:bCs/>
                    <w:color w:val="000000" w:themeColor="text1"/>
                    <w:sz w:val="22"/>
                    <w:szCs w:val="22"/>
                    <w:lang w:val="en-AU"/>
                  </w:rPr>
                  <w:t>21 August 2021</w:t>
                </w:r>
              </w:sdtContent>
            </w:sdt>
          </w:p>
        </w:tc>
        <w:tc>
          <w:tcPr>
            <w:tcW w:w="5529" w:type="dxa"/>
          </w:tcPr>
          <w:p w14:paraId="6C4D1EA0" w14:textId="77777777" w:rsidR="00396E79" w:rsidRPr="008E3960" w:rsidRDefault="00396E79" w:rsidP="000011F1">
            <w:pPr>
              <w:pStyle w:val="FigureCaption"/>
              <w:spacing w:before="0" w:after="0" w:line="276" w:lineRule="auto"/>
              <w:ind w:left="0"/>
              <w:jc w:val="both"/>
              <w:rPr>
                <w:rFonts w:ascii="Arial" w:hAnsi="Arial" w:cs="Arial"/>
                <w:b w:val="0"/>
                <w:bCs/>
                <w:color w:val="000000" w:themeColor="text1"/>
                <w:sz w:val="22"/>
                <w:szCs w:val="22"/>
              </w:rPr>
            </w:pPr>
            <w:r w:rsidRPr="008E3960">
              <w:rPr>
                <w:rFonts w:ascii="Arial" w:hAnsi="Arial" w:cs="Arial"/>
                <w:b w:val="0"/>
                <w:bCs/>
                <w:color w:val="000000" w:themeColor="text1"/>
                <w:sz w:val="22"/>
                <w:szCs w:val="22"/>
              </w:rPr>
              <w:t xml:space="preserve">Exhibition of the application </w:t>
            </w:r>
          </w:p>
        </w:tc>
      </w:tr>
      <w:tr w:rsidR="00396E79" w:rsidRPr="00BE218C" w14:paraId="674E5C83" w14:textId="77777777" w:rsidTr="0081756E">
        <w:trPr>
          <w:jc w:val="center"/>
        </w:trPr>
        <w:tc>
          <w:tcPr>
            <w:tcW w:w="1696" w:type="dxa"/>
          </w:tcPr>
          <w:p w14:paraId="4A34F7DB" w14:textId="35D1E6C1" w:rsidR="00396E79"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399838382"/>
                <w:placeholder>
                  <w:docPart w:val="42F12B0030144AEDB1ABB757E2136ED7"/>
                </w:placeholder>
                <w:date w:fullDate="2021-08-18T00:00:00Z">
                  <w:dateFormat w:val="d MMMM yyyy"/>
                  <w:lid w:val="en-AU"/>
                  <w:storeMappedDataAs w:val="dateTime"/>
                  <w:calendar w:val="gregorian"/>
                </w:date>
              </w:sdtPr>
              <w:sdtEndPr/>
              <w:sdtContent>
                <w:r w:rsidR="004F74AD" w:rsidRPr="008E3960">
                  <w:rPr>
                    <w:rFonts w:ascii="Arial" w:hAnsi="Arial" w:cs="Arial"/>
                    <w:b w:val="0"/>
                    <w:bCs/>
                    <w:color w:val="000000" w:themeColor="text1"/>
                    <w:sz w:val="22"/>
                    <w:szCs w:val="22"/>
                    <w:lang w:val="en-AU"/>
                  </w:rPr>
                  <w:t>18 August 2021</w:t>
                </w:r>
              </w:sdtContent>
            </w:sdt>
          </w:p>
        </w:tc>
        <w:tc>
          <w:tcPr>
            <w:tcW w:w="5529" w:type="dxa"/>
          </w:tcPr>
          <w:p w14:paraId="6D155AEE" w14:textId="77777777" w:rsidR="00396E79" w:rsidRPr="008E3960" w:rsidRDefault="00396E79" w:rsidP="000011F1">
            <w:pPr>
              <w:pStyle w:val="FigureCaption"/>
              <w:spacing w:before="0" w:after="0" w:line="276" w:lineRule="auto"/>
              <w:ind w:left="0"/>
              <w:jc w:val="both"/>
              <w:rPr>
                <w:rFonts w:ascii="Arial" w:hAnsi="Arial" w:cs="Arial"/>
                <w:b w:val="0"/>
                <w:bCs/>
                <w:color w:val="000000" w:themeColor="text1"/>
                <w:sz w:val="22"/>
                <w:szCs w:val="22"/>
              </w:rPr>
            </w:pPr>
            <w:r w:rsidRPr="008E3960">
              <w:rPr>
                <w:rFonts w:ascii="Arial" w:hAnsi="Arial" w:cs="Arial"/>
                <w:b w:val="0"/>
                <w:bCs/>
                <w:color w:val="000000" w:themeColor="text1"/>
                <w:sz w:val="22"/>
                <w:szCs w:val="22"/>
              </w:rPr>
              <w:t xml:space="preserve">DA referred to external agencies </w:t>
            </w:r>
          </w:p>
        </w:tc>
      </w:tr>
      <w:tr w:rsidR="008E3960" w:rsidRPr="00BE218C" w14:paraId="52E5A468" w14:textId="77777777" w:rsidTr="008E3960">
        <w:trPr>
          <w:trHeight w:val="308"/>
          <w:jc w:val="center"/>
        </w:trPr>
        <w:tc>
          <w:tcPr>
            <w:tcW w:w="1696" w:type="dxa"/>
          </w:tcPr>
          <w:p w14:paraId="443FF7C3" w14:textId="00A78726" w:rsidR="008E3960"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1918322439"/>
                <w:placeholder>
                  <w:docPart w:val="F17BCAA10ECD4919824A5A1C3AEB02AA"/>
                </w:placeholder>
                <w:date w:fullDate="2021-11-25T00:00:00Z">
                  <w:dateFormat w:val="d MMMM yyyy"/>
                  <w:lid w:val="en-AU"/>
                  <w:storeMappedDataAs w:val="dateTime"/>
                  <w:calendar w:val="gregorian"/>
                </w:date>
              </w:sdtPr>
              <w:sdtEndPr/>
              <w:sdtContent>
                <w:r w:rsidR="008E3960" w:rsidRPr="008E3960">
                  <w:rPr>
                    <w:rFonts w:ascii="Arial" w:hAnsi="Arial" w:cs="Arial"/>
                    <w:b w:val="0"/>
                    <w:bCs/>
                    <w:color w:val="000000" w:themeColor="text1"/>
                    <w:sz w:val="22"/>
                    <w:szCs w:val="22"/>
                    <w:lang w:val="en-AU"/>
                  </w:rPr>
                  <w:t>25 November 2021</w:t>
                </w:r>
              </w:sdtContent>
            </w:sdt>
          </w:p>
        </w:tc>
        <w:tc>
          <w:tcPr>
            <w:tcW w:w="5529" w:type="dxa"/>
          </w:tcPr>
          <w:p w14:paraId="6510DC70" w14:textId="77777777" w:rsidR="008E3960" w:rsidRPr="008E3960" w:rsidRDefault="008E3960" w:rsidP="000011F1">
            <w:pPr>
              <w:pStyle w:val="FigureCaption"/>
              <w:spacing w:before="0" w:after="0" w:line="276" w:lineRule="auto"/>
              <w:ind w:left="0"/>
              <w:jc w:val="both"/>
              <w:rPr>
                <w:rFonts w:ascii="Arial" w:hAnsi="Arial" w:cs="Arial"/>
                <w:b w:val="0"/>
                <w:bCs/>
                <w:color w:val="000000" w:themeColor="text1"/>
                <w:sz w:val="22"/>
                <w:szCs w:val="22"/>
              </w:rPr>
            </w:pPr>
            <w:r w:rsidRPr="008E3960">
              <w:rPr>
                <w:rFonts w:ascii="Arial" w:hAnsi="Arial" w:cs="Arial"/>
                <w:b w:val="0"/>
                <w:bCs/>
                <w:color w:val="000000" w:themeColor="text1"/>
                <w:sz w:val="22"/>
                <w:szCs w:val="22"/>
              </w:rPr>
              <w:t xml:space="preserve">Request for Information from Council to applicant </w:t>
            </w:r>
          </w:p>
        </w:tc>
      </w:tr>
      <w:tr w:rsidR="008E3960" w:rsidRPr="00BE218C" w14:paraId="5431E9FC" w14:textId="77777777" w:rsidTr="008E3960">
        <w:trPr>
          <w:trHeight w:val="307"/>
          <w:jc w:val="center"/>
        </w:trPr>
        <w:tc>
          <w:tcPr>
            <w:tcW w:w="1696" w:type="dxa"/>
          </w:tcPr>
          <w:p w14:paraId="3E37E787" w14:textId="3B8CC8F7" w:rsidR="008E3960"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822045175"/>
                <w:placeholder>
                  <w:docPart w:val="4CDCA8515F254E3AA2CA187D5F3A84CB"/>
                </w:placeholder>
                <w:date w:fullDate="2021-12-12T00:00:00Z">
                  <w:dateFormat w:val="d MMMM yyyy"/>
                  <w:lid w:val="en-AU"/>
                  <w:storeMappedDataAs w:val="dateTime"/>
                  <w:calendar w:val="gregorian"/>
                </w:date>
              </w:sdtPr>
              <w:sdtEndPr/>
              <w:sdtContent>
                <w:r w:rsidR="008E3960">
                  <w:rPr>
                    <w:rFonts w:ascii="Arial" w:hAnsi="Arial" w:cs="Arial"/>
                    <w:b w:val="0"/>
                    <w:bCs/>
                    <w:color w:val="000000" w:themeColor="text1"/>
                    <w:sz w:val="22"/>
                    <w:szCs w:val="22"/>
                    <w:lang w:val="en-AU"/>
                  </w:rPr>
                  <w:t>12 December 2021</w:t>
                </w:r>
              </w:sdtContent>
            </w:sdt>
          </w:p>
        </w:tc>
        <w:tc>
          <w:tcPr>
            <w:tcW w:w="5529" w:type="dxa"/>
          </w:tcPr>
          <w:p w14:paraId="01B9E925" w14:textId="4B0D5C7F" w:rsidR="008E3960" w:rsidRPr="008E3960" w:rsidRDefault="008E3960" w:rsidP="000011F1">
            <w:pPr>
              <w:pStyle w:val="FigureCaption"/>
              <w:spacing w:before="0" w:after="0" w:line="276" w:lineRule="auto"/>
              <w:ind w:left="0"/>
              <w:jc w:val="both"/>
              <w:rPr>
                <w:rFonts w:ascii="Arial" w:hAnsi="Arial" w:cs="Arial"/>
                <w:b w:val="0"/>
                <w:bCs/>
                <w:color w:val="000000" w:themeColor="text1"/>
                <w:sz w:val="22"/>
                <w:szCs w:val="22"/>
              </w:rPr>
            </w:pPr>
            <w:r>
              <w:rPr>
                <w:rFonts w:ascii="Arial" w:hAnsi="Arial" w:cs="Arial"/>
                <w:b w:val="0"/>
                <w:bCs/>
                <w:color w:val="000000" w:themeColor="text1"/>
                <w:sz w:val="22"/>
                <w:szCs w:val="22"/>
              </w:rPr>
              <w:t>DA lodged for car park on adjacent land</w:t>
            </w:r>
            <w:r w:rsidRPr="008E3960">
              <w:rPr>
                <w:rFonts w:ascii="Arial" w:hAnsi="Arial" w:cs="Arial"/>
                <w:b w:val="0"/>
                <w:bCs/>
                <w:color w:val="000000" w:themeColor="text1"/>
                <w:sz w:val="22"/>
                <w:szCs w:val="22"/>
              </w:rPr>
              <w:t xml:space="preserve"> </w:t>
            </w:r>
          </w:p>
        </w:tc>
      </w:tr>
      <w:tr w:rsidR="008E3960" w:rsidRPr="00BE218C" w14:paraId="4720835D" w14:textId="77777777" w:rsidTr="0081756E">
        <w:trPr>
          <w:trHeight w:val="255"/>
          <w:jc w:val="center"/>
        </w:trPr>
        <w:tc>
          <w:tcPr>
            <w:tcW w:w="1696" w:type="dxa"/>
          </w:tcPr>
          <w:p w14:paraId="3070CFD1" w14:textId="390CEC2E" w:rsidR="008E3960"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654116289"/>
                <w:placeholder>
                  <w:docPart w:val="B5644466803E4F19B28A128A0D866AA9"/>
                </w:placeholder>
                <w:date w:fullDate="2022-02-14T00:00:00Z">
                  <w:dateFormat w:val="d MMMM yyyy"/>
                  <w:lid w:val="en-AU"/>
                  <w:storeMappedDataAs w:val="dateTime"/>
                  <w:calendar w:val="gregorian"/>
                </w:date>
              </w:sdtPr>
              <w:sdtEndPr/>
              <w:sdtContent>
                <w:r w:rsidR="008E3960">
                  <w:rPr>
                    <w:rFonts w:ascii="Arial" w:hAnsi="Arial" w:cs="Arial"/>
                    <w:b w:val="0"/>
                    <w:bCs/>
                    <w:color w:val="000000" w:themeColor="text1"/>
                    <w:sz w:val="22"/>
                    <w:szCs w:val="22"/>
                    <w:lang w:val="en-AU"/>
                  </w:rPr>
                  <w:t>14 February 2022</w:t>
                </w:r>
              </w:sdtContent>
            </w:sdt>
          </w:p>
        </w:tc>
        <w:tc>
          <w:tcPr>
            <w:tcW w:w="5529" w:type="dxa"/>
          </w:tcPr>
          <w:p w14:paraId="72E144FD" w14:textId="066C3BAD" w:rsidR="008E3960" w:rsidRPr="008E3960" w:rsidRDefault="008E3960" w:rsidP="000011F1">
            <w:pPr>
              <w:pStyle w:val="FigureCaption"/>
              <w:spacing w:before="0" w:after="0" w:line="276" w:lineRule="auto"/>
              <w:ind w:left="0"/>
              <w:jc w:val="both"/>
              <w:rPr>
                <w:rFonts w:ascii="Arial" w:hAnsi="Arial" w:cs="Arial"/>
                <w:b w:val="0"/>
                <w:bCs/>
                <w:color w:val="000000" w:themeColor="text1"/>
                <w:sz w:val="22"/>
                <w:szCs w:val="22"/>
              </w:rPr>
            </w:pPr>
            <w:r>
              <w:rPr>
                <w:rFonts w:ascii="Arial" w:hAnsi="Arial" w:cs="Arial"/>
                <w:b w:val="0"/>
                <w:bCs/>
                <w:color w:val="000000" w:themeColor="text1"/>
                <w:sz w:val="22"/>
                <w:szCs w:val="22"/>
              </w:rPr>
              <w:t>DA presented to Council</w:t>
            </w:r>
            <w:r w:rsidRPr="008E3960">
              <w:rPr>
                <w:rFonts w:ascii="Arial" w:hAnsi="Arial" w:cs="Arial"/>
                <w:b w:val="0"/>
                <w:bCs/>
                <w:color w:val="000000" w:themeColor="text1"/>
                <w:sz w:val="22"/>
                <w:szCs w:val="22"/>
              </w:rPr>
              <w:t xml:space="preserve"> </w:t>
            </w:r>
          </w:p>
        </w:tc>
      </w:tr>
      <w:tr w:rsidR="00396E79" w:rsidRPr="00BE218C" w14:paraId="5C52F771" w14:textId="77777777" w:rsidTr="0081756E">
        <w:trPr>
          <w:jc w:val="center"/>
        </w:trPr>
        <w:tc>
          <w:tcPr>
            <w:tcW w:w="1696" w:type="dxa"/>
          </w:tcPr>
          <w:p w14:paraId="4EE0FCF3" w14:textId="2C54BCA1" w:rsidR="00396E79" w:rsidRPr="008E3960" w:rsidRDefault="000D1AE5" w:rsidP="000011F1">
            <w:pPr>
              <w:pStyle w:val="FigureCaption"/>
              <w:spacing w:before="0" w:after="0" w:line="276" w:lineRule="auto"/>
              <w:ind w:left="0"/>
              <w:jc w:val="left"/>
              <w:rPr>
                <w:rFonts w:ascii="Arial" w:hAnsi="Arial" w:cs="Arial"/>
                <w:b w:val="0"/>
                <w:bCs/>
                <w:color w:val="000000" w:themeColor="text1"/>
                <w:sz w:val="22"/>
                <w:szCs w:val="22"/>
              </w:rPr>
            </w:pPr>
            <w:sdt>
              <w:sdtPr>
                <w:rPr>
                  <w:rFonts w:ascii="Arial" w:hAnsi="Arial" w:cs="Arial"/>
                  <w:b w:val="0"/>
                  <w:bCs/>
                  <w:color w:val="000000" w:themeColor="text1"/>
                  <w:sz w:val="22"/>
                  <w:szCs w:val="22"/>
                </w:rPr>
                <w:id w:val="875426789"/>
                <w:placeholder>
                  <w:docPart w:val="27EB650BFC5D4F50AF8C16DAF9C68664"/>
                </w:placeholder>
                <w:date w:fullDate="2022-02-16T00:00:00Z">
                  <w:dateFormat w:val="d MMMM yyyy"/>
                  <w:lid w:val="en-AU"/>
                  <w:storeMappedDataAs w:val="dateTime"/>
                  <w:calendar w:val="gregorian"/>
                </w:date>
              </w:sdtPr>
              <w:sdtEndPr/>
              <w:sdtContent>
                <w:r w:rsidR="008E3960" w:rsidRPr="008E3960">
                  <w:rPr>
                    <w:rFonts w:ascii="Arial" w:hAnsi="Arial" w:cs="Arial"/>
                    <w:b w:val="0"/>
                    <w:bCs/>
                    <w:color w:val="000000" w:themeColor="text1"/>
                    <w:sz w:val="22"/>
                    <w:szCs w:val="22"/>
                    <w:lang w:val="en-AU"/>
                  </w:rPr>
                  <w:t>16 February 2022</w:t>
                </w:r>
              </w:sdtContent>
            </w:sdt>
          </w:p>
        </w:tc>
        <w:tc>
          <w:tcPr>
            <w:tcW w:w="5529" w:type="dxa"/>
          </w:tcPr>
          <w:p w14:paraId="2854E7F2" w14:textId="77777777" w:rsidR="00396E79" w:rsidRPr="008E3960" w:rsidRDefault="00396E79" w:rsidP="000011F1">
            <w:pPr>
              <w:pStyle w:val="FigureCaption"/>
              <w:spacing w:before="0" w:after="0" w:line="276" w:lineRule="auto"/>
              <w:ind w:left="0"/>
              <w:jc w:val="both"/>
              <w:rPr>
                <w:rFonts w:ascii="Arial" w:hAnsi="Arial" w:cs="Arial"/>
                <w:b w:val="0"/>
                <w:bCs/>
                <w:color w:val="000000" w:themeColor="text1"/>
                <w:sz w:val="22"/>
                <w:szCs w:val="22"/>
              </w:rPr>
            </w:pPr>
            <w:r w:rsidRPr="008E3960">
              <w:rPr>
                <w:rFonts w:ascii="Arial" w:hAnsi="Arial" w:cs="Arial"/>
                <w:b w:val="0"/>
                <w:bCs/>
                <w:color w:val="000000" w:themeColor="text1"/>
                <w:sz w:val="22"/>
                <w:szCs w:val="22"/>
              </w:rPr>
              <w:t xml:space="preserve">Panel briefing </w:t>
            </w:r>
          </w:p>
        </w:tc>
      </w:tr>
      <w:tr w:rsidR="00396E79" w:rsidRPr="00BE218C" w14:paraId="4BD9D088" w14:textId="77777777" w:rsidTr="0081756E">
        <w:trPr>
          <w:jc w:val="center"/>
        </w:trPr>
        <w:tc>
          <w:tcPr>
            <w:tcW w:w="1696" w:type="dxa"/>
          </w:tcPr>
          <w:p w14:paraId="75EBA3A8" w14:textId="0BF72F9E" w:rsidR="00396E79" w:rsidRPr="009310D9" w:rsidRDefault="009310D9" w:rsidP="000011F1">
            <w:pPr>
              <w:pStyle w:val="FigureCaption"/>
              <w:spacing w:before="0" w:after="0" w:line="276" w:lineRule="auto"/>
              <w:ind w:left="0"/>
              <w:jc w:val="left"/>
              <w:rPr>
                <w:rFonts w:ascii="Arial" w:hAnsi="Arial" w:cs="Arial"/>
                <w:b w:val="0"/>
                <w:bCs/>
                <w:color w:val="auto"/>
                <w:sz w:val="22"/>
                <w:szCs w:val="22"/>
              </w:rPr>
            </w:pPr>
            <w:r w:rsidRPr="009310D9">
              <w:rPr>
                <w:rFonts w:ascii="Arial" w:hAnsi="Arial" w:cs="Arial"/>
                <w:b w:val="0"/>
                <w:bCs/>
                <w:color w:val="auto"/>
                <w:sz w:val="22"/>
                <w:szCs w:val="22"/>
              </w:rPr>
              <w:t>23 March 2022</w:t>
            </w:r>
          </w:p>
        </w:tc>
        <w:tc>
          <w:tcPr>
            <w:tcW w:w="5529" w:type="dxa"/>
          </w:tcPr>
          <w:p w14:paraId="6BF25CAA" w14:textId="5CFDDAA0" w:rsidR="00396E79" w:rsidRPr="009310D9" w:rsidRDefault="009310D9" w:rsidP="000011F1">
            <w:pPr>
              <w:pStyle w:val="FigureCaption"/>
              <w:spacing w:before="0" w:after="0" w:line="276" w:lineRule="auto"/>
              <w:ind w:left="0"/>
              <w:jc w:val="both"/>
              <w:rPr>
                <w:rFonts w:ascii="Arial" w:hAnsi="Arial" w:cs="Arial"/>
                <w:b w:val="0"/>
                <w:bCs/>
                <w:color w:val="auto"/>
                <w:sz w:val="22"/>
                <w:szCs w:val="22"/>
              </w:rPr>
            </w:pPr>
            <w:r w:rsidRPr="009310D9">
              <w:rPr>
                <w:rFonts w:ascii="Arial" w:hAnsi="Arial" w:cs="Arial"/>
                <w:b w:val="0"/>
                <w:bCs/>
                <w:color w:val="auto"/>
                <w:sz w:val="22"/>
                <w:szCs w:val="22"/>
              </w:rPr>
              <w:t>Final Panel briefing</w:t>
            </w:r>
          </w:p>
        </w:tc>
      </w:tr>
      <w:tr w:rsidR="00396E79" w:rsidRPr="00BE218C" w14:paraId="5DDDB94E" w14:textId="77777777" w:rsidTr="0081756E">
        <w:trPr>
          <w:jc w:val="center"/>
        </w:trPr>
        <w:tc>
          <w:tcPr>
            <w:tcW w:w="1696" w:type="dxa"/>
          </w:tcPr>
          <w:p w14:paraId="7E21C519" w14:textId="77777777" w:rsidR="00396E79" w:rsidRPr="00BE218C" w:rsidRDefault="00396E79" w:rsidP="000011F1">
            <w:pPr>
              <w:pStyle w:val="FigureCaption"/>
              <w:spacing w:before="0" w:after="0" w:line="276" w:lineRule="auto"/>
              <w:ind w:left="0"/>
              <w:jc w:val="left"/>
              <w:rPr>
                <w:rFonts w:ascii="Arial" w:hAnsi="Arial" w:cs="Arial"/>
                <w:color w:val="FF0000"/>
                <w:sz w:val="22"/>
                <w:szCs w:val="22"/>
              </w:rPr>
            </w:pPr>
          </w:p>
        </w:tc>
        <w:tc>
          <w:tcPr>
            <w:tcW w:w="5529" w:type="dxa"/>
          </w:tcPr>
          <w:p w14:paraId="70934C29" w14:textId="77777777" w:rsidR="00396E79" w:rsidRPr="00BE218C" w:rsidRDefault="00396E79" w:rsidP="000011F1">
            <w:pPr>
              <w:pStyle w:val="FigureCaption"/>
              <w:spacing w:before="0" w:after="0" w:line="276" w:lineRule="auto"/>
              <w:ind w:left="0"/>
              <w:jc w:val="both"/>
              <w:rPr>
                <w:rFonts w:ascii="Arial" w:hAnsi="Arial" w:cs="Arial"/>
                <w:b w:val="0"/>
                <w:color w:val="auto"/>
                <w:sz w:val="22"/>
                <w:szCs w:val="22"/>
              </w:rPr>
            </w:pPr>
          </w:p>
        </w:tc>
      </w:tr>
      <w:tr w:rsidR="00396E79" w:rsidRPr="00BE218C" w14:paraId="553E5DE4" w14:textId="77777777" w:rsidTr="0081756E">
        <w:trPr>
          <w:jc w:val="center"/>
        </w:trPr>
        <w:tc>
          <w:tcPr>
            <w:tcW w:w="1696" w:type="dxa"/>
          </w:tcPr>
          <w:p w14:paraId="1E1ABB48" w14:textId="77777777" w:rsidR="00396E79" w:rsidRPr="00BE218C" w:rsidRDefault="00396E79" w:rsidP="000011F1">
            <w:pPr>
              <w:pStyle w:val="FigureCaption"/>
              <w:spacing w:before="0" w:after="0" w:line="276" w:lineRule="auto"/>
              <w:ind w:left="0"/>
              <w:jc w:val="left"/>
              <w:rPr>
                <w:rFonts w:ascii="Arial" w:hAnsi="Arial" w:cs="Arial"/>
                <w:color w:val="FF0000"/>
                <w:sz w:val="22"/>
                <w:szCs w:val="22"/>
              </w:rPr>
            </w:pPr>
          </w:p>
        </w:tc>
        <w:tc>
          <w:tcPr>
            <w:tcW w:w="5529" w:type="dxa"/>
          </w:tcPr>
          <w:p w14:paraId="028F79C0" w14:textId="77777777" w:rsidR="00396E79" w:rsidRPr="00BE218C" w:rsidRDefault="00396E79" w:rsidP="000011F1">
            <w:pPr>
              <w:pStyle w:val="FigureCaption"/>
              <w:spacing w:before="0" w:after="0" w:line="276" w:lineRule="auto"/>
              <w:ind w:left="0"/>
              <w:jc w:val="both"/>
              <w:rPr>
                <w:rFonts w:ascii="Arial" w:hAnsi="Arial" w:cs="Arial"/>
                <w:b w:val="0"/>
                <w:color w:val="auto"/>
                <w:sz w:val="22"/>
                <w:szCs w:val="22"/>
              </w:rPr>
            </w:pPr>
          </w:p>
        </w:tc>
      </w:tr>
      <w:tr w:rsidR="00396E79" w:rsidRPr="00BE218C" w14:paraId="0CC6DED5" w14:textId="77777777" w:rsidTr="0081756E">
        <w:trPr>
          <w:jc w:val="center"/>
        </w:trPr>
        <w:tc>
          <w:tcPr>
            <w:tcW w:w="1696" w:type="dxa"/>
          </w:tcPr>
          <w:p w14:paraId="54A4D4F0" w14:textId="77777777" w:rsidR="00396E79" w:rsidRPr="00BE218C" w:rsidRDefault="00396E79" w:rsidP="000011F1">
            <w:pPr>
              <w:pStyle w:val="FigureCaption"/>
              <w:spacing w:before="0" w:after="0" w:line="276" w:lineRule="auto"/>
              <w:ind w:left="0"/>
              <w:jc w:val="left"/>
              <w:rPr>
                <w:rFonts w:ascii="Arial" w:hAnsi="Arial" w:cs="Arial"/>
                <w:color w:val="FF0000"/>
                <w:sz w:val="22"/>
                <w:szCs w:val="22"/>
              </w:rPr>
            </w:pPr>
          </w:p>
        </w:tc>
        <w:tc>
          <w:tcPr>
            <w:tcW w:w="5529" w:type="dxa"/>
          </w:tcPr>
          <w:p w14:paraId="5289D540" w14:textId="77777777" w:rsidR="00396E79" w:rsidRPr="00BE218C" w:rsidRDefault="00396E79" w:rsidP="000011F1">
            <w:pPr>
              <w:pStyle w:val="FigureCaption"/>
              <w:spacing w:before="0" w:after="0" w:line="276" w:lineRule="auto"/>
              <w:ind w:left="0"/>
              <w:jc w:val="both"/>
              <w:rPr>
                <w:rFonts w:ascii="Arial" w:hAnsi="Arial" w:cs="Arial"/>
                <w:b w:val="0"/>
                <w:color w:val="auto"/>
                <w:sz w:val="22"/>
                <w:szCs w:val="22"/>
              </w:rPr>
            </w:pPr>
          </w:p>
        </w:tc>
      </w:tr>
    </w:tbl>
    <w:p w14:paraId="445F380B" w14:textId="77777777" w:rsidR="00396E79" w:rsidRDefault="00396E79" w:rsidP="000011F1">
      <w:pPr>
        <w:pStyle w:val="ListParagraph"/>
        <w:tabs>
          <w:tab w:val="left" w:pos="7485"/>
        </w:tabs>
        <w:spacing w:before="120" w:after="0" w:line="276" w:lineRule="auto"/>
        <w:ind w:right="23"/>
        <w:rPr>
          <w:rFonts w:ascii="Arial" w:hAnsi="Arial" w:cs="Arial"/>
          <w:b/>
          <w:lang w:eastAsia="en-AU"/>
        </w:rPr>
      </w:pPr>
    </w:p>
    <w:p w14:paraId="54567A12" w14:textId="77777777" w:rsidR="00396E79" w:rsidRPr="00BE218C" w:rsidRDefault="00396E79" w:rsidP="000011F1">
      <w:pPr>
        <w:pStyle w:val="ListParagraph"/>
        <w:tabs>
          <w:tab w:val="left" w:pos="7485"/>
        </w:tabs>
        <w:spacing w:before="120" w:after="0" w:line="276" w:lineRule="auto"/>
        <w:ind w:right="23"/>
        <w:rPr>
          <w:rFonts w:ascii="Arial" w:hAnsi="Arial" w:cs="Arial"/>
          <w:b/>
          <w:lang w:eastAsia="en-AU"/>
        </w:rPr>
      </w:pPr>
    </w:p>
    <w:p w14:paraId="13F5CD59" w14:textId="3C710782" w:rsidR="00396E79" w:rsidRPr="00BE218C" w:rsidRDefault="00396E79" w:rsidP="000011F1">
      <w:pPr>
        <w:pStyle w:val="ListParagraph"/>
        <w:numPr>
          <w:ilvl w:val="1"/>
          <w:numId w:val="1"/>
        </w:numPr>
        <w:tabs>
          <w:tab w:val="left" w:pos="7485"/>
        </w:tabs>
        <w:spacing w:after="0" w:line="276" w:lineRule="auto"/>
        <w:ind w:left="709" w:right="23" w:hanging="709"/>
        <w:rPr>
          <w:rFonts w:ascii="Arial" w:hAnsi="Arial" w:cs="Arial"/>
          <w:b/>
          <w:lang w:eastAsia="en-AU"/>
        </w:rPr>
      </w:pPr>
      <w:r w:rsidRPr="00BE218C">
        <w:rPr>
          <w:rFonts w:ascii="Arial" w:hAnsi="Arial" w:cs="Arial"/>
          <w:b/>
          <w:lang w:eastAsia="en-AU"/>
        </w:rPr>
        <w:t xml:space="preserve">Site History </w:t>
      </w:r>
    </w:p>
    <w:p w14:paraId="57D39085" w14:textId="77777777" w:rsidR="00396E79" w:rsidRPr="00BE218C" w:rsidRDefault="00396E79" w:rsidP="000011F1">
      <w:pPr>
        <w:tabs>
          <w:tab w:val="left" w:pos="7485"/>
        </w:tabs>
        <w:spacing w:after="0" w:line="276" w:lineRule="auto"/>
        <w:ind w:right="23"/>
        <w:rPr>
          <w:rFonts w:ascii="Arial" w:hAnsi="Arial" w:cs="Arial"/>
          <w:b/>
          <w:lang w:eastAsia="en-AU"/>
        </w:rPr>
      </w:pPr>
    </w:p>
    <w:p w14:paraId="42EAE72C" w14:textId="11B90AEA" w:rsidR="00C4384A" w:rsidRDefault="00C4384A" w:rsidP="000011F1">
      <w:pPr>
        <w:autoSpaceDE w:val="0"/>
        <w:autoSpaceDN w:val="0"/>
        <w:adjustRightInd w:val="0"/>
        <w:spacing w:after="0" w:line="276" w:lineRule="auto"/>
        <w:jc w:val="both"/>
        <w:rPr>
          <w:rFonts w:ascii="Arial" w:hAnsi="Arial" w:cs="Arial"/>
          <w:color w:val="333C48"/>
        </w:rPr>
      </w:pPr>
      <w:r w:rsidRPr="00C4384A">
        <w:rPr>
          <w:rFonts w:ascii="Arial" w:hAnsi="Arial" w:cs="Arial"/>
          <w:color w:val="333C48"/>
        </w:rPr>
        <w:t>A</w:t>
      </w:r>
      <w:r>
        <w:rPr>
          <w:rFonts w:ascii="Arial" w:hAnsi="Arial" w:cs="Arial"/>
          <w:color w:val="333C48"/>
        </w:rPr>
        <w:t>lbury Wodonga Health (A</w:t>
      </w:r>
      <w:r w:rsidRPr="00C4384A">
        <w:rPr>
          <w:rFonts w:ascii="Arial" w:hAnsi="Arial" w:cs="Arial"/>
          <w:color w:val="333C48"/>
        </w:rPr>
        <w:t>WH</w:t>
      </w:r>
      <w:r>
        <w:rPr>
          <w:rFonts w:ascii="Arial" w:hAnsi="Arial" w:cs="Arial"/>
          <w:color w:val="333C48"/>
        </w:rPr>
        <w:t>)</w:t>
      </w:r>
      <w:r w:rsidRPr="00C4384A">
        <w:rPr>
          <w:rFonts w:ascii="Arial" w:hAnsi="Arial" w:cs="Arial"/>
          <w:color w:val="333C48"/>
        </w:rPr>
        <w:t xml:space="preserve"> was established in July 2009 and is the first cross border public health service to exist in</w:t>
      </w:r>
      <w:r>
        <w:rPr>
          <w:rFonts w:ascii="Arial" w:hAnsi="Arial" w:cs="Arial"/>
          <w:color w:val="333C48"/>
        </w:rPr>
        <w:t xml:space="preserve"> </w:t>
      </w:r>
      <w:r w:rsidRPr="00C4384A">
        <w:rPr>
          <w:rFonts w:ascii="Arial" w:hAnsi="Arial" w:cs="Arial"/>
          <w:color w:val="333C48"/>
        </w:rPr>
        <w:t>Australia. Operating under an Intergovernmental Agreement between the New South Wales and</w:t>
      </w:r>
      <w:r>
        <w:rPr>
          <w:rFonts w:ascii="Arial" w:hAnsi="Arial" w:cs="Arial"/>
          <w:color w:val="333C48"/>
        </w:rPr>
        <w:t xml:space="preserve"> </w:t>
      </w:r>
      <w:r w:rsidRPr="00C4384A">
        <w:rPr>
          <w:rFonts w:ascii="Arial" w:hAnsi="Arial" w:cs="Arial"/>
          <w:color w:val="333C48"/>
        </w:rPr>
        <w:t>Victorian governments it provides the largest regional health care service between Sydney and</w:t>
      </w:r>
      <w:r>
        <w:rPr>
          <w:rFonts w:ascii="Arial" w:hAnsi="Arial" w:cs="Arial"/>
          <w:color w:val="333C48"/>
        </w:rPr>
        <w:t xml:space="preserve"> </w:t>
      </w:r>
      <w:r w:rsidRPr="00C4384A">
        <w:rPr>
          <w:rFonts w:ascii="Arial" w:hAnsi="Arial" w:cs="Arial"/>
          <w:color w:val="333C48"/>
        </w:rPr>
        <w:t>Melbourne.</w:t>
      </w:r>
    </w:p>
    <w:p w14:paraId="02E45DDF" w14:textId="0DF1E398" w:rsidR="009310D9" w:rsidRDefault="009310D9" w:rsidP="000011F1">
      <w:pPr>
        <w:autoSpaceDE w:val="0"/>
        <w:autoSpaceDN w:val="0"/>
        <w:adjustRightInd w:val="0"/>
        <w:spacing w:after="0" w:line="276" w:lineRule="auto"/>
        <w:jc w:val="both"/>
        <w:rPr>
          <w:rFonts w:ascii="Arial" w:hAnsi="Arial" w:cs="Arial"/>
          <w:color w:val="333C48"/>
        </w:rPr>
      </w:pPr>
    </w:p>
    <w:p w14:paraId="13B4FED0" w14:textId="73D2F437" w:rsidR="009310D9" w:rsidRDefault="009310D9" w:rsidP="000011F1">
      <w:pPr>
        <w:autoSpaceDE w:val="0"/>
        <w:autoSpaceDN w:val="0"/>
        <w:adjustRightInd w:val="0"/>
        <w:spacing w:after="0" w:line="276" w:lineRule="auto"/>
        <w:jc w:val="both"/>
        <w:rPr>
          <w:rFonts w:ascii="Arial" w:hAnsi="Arial" w:cs="Arial"/>
          <w:color w:val="333C48"/>
        </w:rPr>
      </w:pPr>
      <w:r w:rsidRPr="009310D9">
        <w:rPr>
          <w:rFonts w:ascii="Arial" w:hAnsi="Arial" w:cs="Arial"/>
          <w:color w:val="333C48"/>
        </w:rPr>
        <w:t>The State of New South Wales and the State of Victoria have entered</w:t>
      </w:r>
      <w:r>
        <w:rPr>
          <w:rFonts w:ascii="Arial" w:hAnsi="Arial" w:cs="Arial"/>
          <w:color w:val="333C48"/>
        </w:rPr>
        <w:t xml:space="preserve"> </w:t>
      </w:r>
      <w:r w:rsidRPr="009310D9">
        <w:rPr>
          <w:rFonts w:ascii="Arial" w:hAnsi="Arial" w:cs="Arial"/>
          <w:color w:val="333C48"/>
        </w:rPr>
        <w:t>into an intergovernmental agreement to enable the cross-border integration of health</w:t>
      </w:r>
      <w:r>
        <w:rPr>
          <w:rFonts w:ascii="Arial" w:hAnsi="Arial" w:cs="Arial"/>
          <w:color w:val="333C48"/>
        </w:rPr>
        <w:t xml:space="preserve"> </w:t>
      </w:r>
      <w:r w:rsidRPr="009310D9">
        <w:rPr>
          <w:rFonts w:ascii="Arial" w:hAnsi="Arial" w:cs="Arial"/>
          <w:color w:val="333C48"/>
        </w:rPr>
        <w:t>services in the Albury Wodonga area. As part of</w:t>
      </w:r>
      <w:r>
        <w:rPr>
          <w:rFonts w:ascii="Arial" w:hAnsi="Arial" w:cs="Arial"/>
          <w:color w:val="333C48"/>
        </w:rPr>
        <w:t xml:space="preserve"> </w:t>
      </w:r>
      <w:r w:rsidRPr="009310D9">
        <w:rPr>
          <w:rFonts w:ascii="Arial" w:hAnsi="Arial" w:cs="Arial"/>
          <w:color w:val="333C48"/>
        </w:rPr>
        <w:t>this, AWH</w:t>
      </w:r>
      <w:r>
        <w:rPr>
          <w:rFonts w:ascii="Arial" w:hAnsi="Arial" w:cs="Arial"/>
          <w:b/>
          <w:bCs/>
          <w:color w:val="333C48"/>
        </w:rPr>
        <w:t xml:space="preserve"> </w:t>
      </w:r>
      <w:r w:rsidRPr="009310D9">
        <w:rPr>
          <w:rFonts w:ascii="Arial" w:hAnsi="Arial" w:cs="Arial"/>
          <w:color w:val="333C48"/>
        </w:rPr>
        <w:t>has responsibility for the delivery of hospital</w:t>
      </w:r>
      <w:r>
        <w:rPr>
          <w:rFonts w:ascii="Arial" w:hAnsi="Arial" w:cs="Arial"/>
          <w:color w:val="333C48"/>
        </w:rPr>
        <w:t xml:space="preserve"> </w:t>
      </w:r>
      <w:r w:rsidRPr="009310D9">
        <w:rPr>
          <w:rFonts w:ascii="Arial" w:hAnsi="Arial" w:cs="Arial"/>
          <w:color w:val="333C48"/>
        </w:rPr>
        <w:t>services at the Albury Hospital campus</w:t>
      </w:r>
      <w:r>
        <w:rPr>
          <w:rFonts w:ascii="Arial" w:hAnsi="Arial" w:cs="Arial"/>
          <w:color w:val="333C48"/>
        </w:rPr>
        <w:t>. The memorandum of understanding is attached to this report.</w:t>
      </w:r>
    </w:p>
    <w:p w14:paraId="3AEC07E9" w14:textId="77777777" w:rsidR="00C4384A" w:rsidRPr="00C4384A" w:rsidRDefault="00C4384A" w:rsidP="000011F1">
      <w:pPr>
        <w:autoSpaceDE w:val="0"/>
        <w:autoSpaceDN w:val="0"/>
        <w:adjustRightInd w:val="0"/>
        <w:spacing w:after="0" w:line="276" w:lineRule="auto"/>
        <w:jc w:val="both"/>
        <w:rPr>
          <w:rFonts w:ascii="Arial" w:hAnsi="Arial" w:cs="Arial"/>
          <w:color w:val="333C48"/>
        </w:rPr>
      </w:pPr>
    </w:p>
    <w:p w14:paraId="672FF4B1" w14:textId="03533644" w:rsidR="00C4384A" w:rsidRDefault="00C4384A" w:rsidP="000011F1">
      <w:pPr>
        <w:autoSpaceDE w:val="0"/>
        <w:autoSpaceDN w:val="0"/>
        <w:adjustRightInd w:val="0"/>
        <w:spacing w:after="0" w:line="276" w:lineRule="auto"/>
        <w:jc w:val="both"/>
        <w:rPr>
          <w:rFonts w:ascii="Arial" w:hAnsi="Arial" w:cs="Arial"/>
          <w:color w:val="333C48"/>
        </w:rPr>
      </w:pPr>
      <w:r w:rsidRPr="00C4384A">
        <w:rPr>
          <w:rFonts w:ascii="Arial" w:hAnsi="Arial" w:cs="Arial"/>
          <w:color w:val="333C48"/>
        </w:rPr>
        <w:t>AWH provide</w:t>
      </w:r>
      <w:r>
        <w:rPr>
          <w:rFonts w:ascii="Arial" w:hAnsi="Arial" w:cs="Arial"/>
          <w:color w:val="333C48"/>
        </w:rPr>
        <w:t>s</w:t>
      </w:r>
      <w:r w:rsidRPr="00C4384A">
        <w:rPr>
          <w:rFonts w:ascii="Arial" w:hAnsi="Arial" w:cs="Arial"/>
          <w:color w:val="333C48"/>
        </w:rPr>
        <w:t xml:space="preserve"> a range of speciality health services to a catchment that extends from north-eastern</w:t>
      </w:r>
      <w:r>
        <w:rPr>
          <w:rFonts w:ascii="Arial" w:hAnsi="Arial" w:cs="Arial"/>
          <w:color w:val="333C48"/>
        </w:rPr>
        <w:t xml:space="preserve"> </w:t>
      </w:r>
      <w:r w:rsidRPr="00C4384A">
        <w:rPr>
          <w:rFonts w:ascii="Arial" w:hAnsi="Arial" w:cs="Arial"/>
          <w:color w:val="333C48"/>
        </w:rPr>
        <w:t>Victoria into southern NSW and a catchment population of over 250,000. The Albury Base Hospital site</w:t>
      </w:r>
      <w:r>
        <w:rPr>
          <w:rFonts w:ascii="Arial" w:hAnsi="Arial" w:cs="Arial"/>
          <w:color w:val="333C48"/>
        </w:rPr>
        <w:t xml:space="preserve"> </w:t>
      </w:r>
      <w:r w:rsidRPr="00C4384A">
        <w:rPr>
          <w:rFonts w:ascii="Arial" w:hAnsi="Arial" w:cs="Arial"/>
          <w:color w:val="333C48"/>
        </w:rPr>
        <w:t>focuses on emergency, acute services and mental health inpatient services, providing specialist</w:t>
      </w:r>
      <w:r>
        <w:rPr>
          <w:rFonts w:ascii="Arial" w:hAnsi="Arial" w:cs="Arial"/>
          <w:color w:val="333C48"/>
        </w:rPr>
        <w:t xml:space="preserve"> </w:t>
      </w:r>
      <w:r w:rsidRPr="00C4384A">
        <w:rPr>
          <w:rFonts w:ascii="Arial" w:hAnsi="Arial" w:cs="Arial"/>
          <w:color w:val="333C48"/>
        </w:rPr>
        <w:t>services including emergency department, critical care, cardiac catheterisation service, cancer centre</w:t>
      </w:r>
      <w:r>
        <w:rPr>
          <w:rFonts w:ascii="Arial" w:hAnsi="Arial" w:cs="Arial"/>
          <w:color w:val="333C48"/>
        </w:rPr>
        <w:t xml:space="preserve"> </w:t>
      </w:r>
      <w:r w:rsidRPr="00C4384A">
        <w:rPr>
          <w:rFonts w:ascii="Arial" w:hAnsi="Arial" w:cs="Arial"/>
          <w:color w:val="333C48"/>
        </w:rPr>
        <w:t>and inpatient services for surgical, medical and psychiatric patients. The E</w:t>
      </w:r>
      <w:r>
        <w:rPr>
          <w:rFonts w:ascii="Arial" w:hAnsi="Arial" w:cs="Arial"/>
          <w:color w:val="333C48"/>
        </w:rPr>
        <w:t xml:space="preserve">mergency </w:t>
      </w:r>
      <w:r w:rsidRPr="00C4384A">
        <w:rPr>
          <w:rFonts w:ascii="Arial" w:hAnsi="Arial" w:cs="Arial"/>
          <w:color w:val="333C48"/>
        </w:rPr>
        <w:t>D</w:t>
      </w:r>
      <w:r>
        <w:rPr>
          <w:rFonts w:ascii="Arial" w:hAnsi="Arial" w:cs="Arial"/>
          <w:color w:val="333C48"/>
        </w:rPr>
        <w:t>epartment (ED)</w:t>
      </w:r>
      <w:r w:rsidRPr="00C4384A">
        <w:rPr>
          <w:rFonts w:ascii="Arial" w:hAnsi="Arial" w:cs="Arial"/>
          <w:color w:val="333C48"/>
        </w:rPr>
        <w:t xml:space="preserve"> at </w:t>
      </w:r>
      <w:r>
        <w:rPr>
          <w:rFonts w:ascii="Arial" w:hAnsi="Arial" w:cs="Arial"/>
          <w:color w:val="333C48"/>
        </w:rPr>
        <w:t xml:space="preserve">the </w:t>
      </w:r>
      <w:r w:rsidRPr="00C4384A">
        <w:rPr>
          <w:rFonts w:ascii="Arial" w:hAnsi="Arial" w:cs="Arial"/>
          <w:color w:val="333C48"/>
        </w:rPr>
        <w:t>Albury Base Hospital</w:t>
      </w:r>
      <w:r>
        <w:rPr>
          <w:rFonts w:ascii="Arial" w:hAnsi="Arial" w:cs="Arial"/>
          <w:color w:val="333C48"/>
        </w:rPr>
        <w:t xml:space="preserve"> </w:t>
      </w:r>
      <w:r w:rsidRPr="00C4384A">
        <w:rPr>
          <w:rFonts w:ascii="Arial" w:hAnsi="Arial" w:cs="Arial"/>
          <w:color w:val="333C48"/>
        </w:rPr>
        <w:t>presently services over 67,000 patients annually.</w:t>
      </w:r>
      <w:r>
        <w:rPr>
          <w:rFonts w:ascii="Arial" w:hAnsi="Arial" w:cs="Arial"/>
          <w:color w:val="333C48"/>
        </w:rPr>
        <w:t xml:space="preserve"> </w:t>
      </w:r>
      <w:r w:rsidRPr="00C4384A">
        <w:rPr>
          <w:rFonts w:ascii="Arial" w:hAnsi="Arial" w:cs="Arial"/>
          <w:color w:val="333C48"/>
        </w:rPr>
        <w:t>In order to meet the future health needs of the community, the New South Wales and Victorian</w:t>
      </w:r>
      <w:r>
        <w:rPr>
          <w:rFonts w:ascii="Arial" w:hAnsi="Arial" w:cs="Arial"/>
          <w:color w:val="333C48"/>
        </w:rPr>
        <w:t xml:space="preserve"> </w:t>
      </w:r>
      <w:r w:rsidRPr="00C4384A">
        <w:rPr>
          <w:rFonts w:ascii="Arial" w:hAnsi="Arial" w:cs="Arial"/>
          <w:color w:val="333C48"/>
        </w:rPr>
        <w:t>governments are working together to establish a new emergency department and the first Short Stay</w:t>
      </w:r>
      <w:r>
        <w:rPr>
          <w:rFonts w:ascii="Arial" w:hAnsi="Arial" w:cs="Arial"/>
          <w:color w:val="333C48"/>
        </w:rPr>
        <w:t xml:space="preserve"> </w:t>
      </w:r>
      <w:r w:rsidRPr="00C4384A">
        <w:rPr>
          <w:rFonts w:ascii="Arial" w:hAnsi="Arial" w:cs="Arial"/>
          <w:color w:val="333C48"/>
        </w:rPr>
        <w:t>Unit (SSU) to meet the future health needs of the community.</w:t>
      </w:r>
    </w:p>
    <w:p w14:paraId="2A55719F" w14:textId="77777777" w:rsidR="00C4384A" w:rsidRPr="00C4384A" w:rsidRDefault="00C4384A" w:rsidP="000011F1">
      <w:pPr>
        <w:autoSpaceDE w:val="0"/>
        <w:autoSpaceDN w:val="0"/>
        <w:adjustRightInd w:val="0"/>
        <w:spacing w:after="0" w:line="276" w:lineRule="auto"/>
        <w:jc w:val="both"/>
        <w:rPr>
          <w:rFonts w:ascii="Arial" w:hAnsi="Arial" w:cs="Arial"/>
          <w:color w:val="333C48"/>
        </w:rPr>
      </w:pPr>
    </w:p>
    <w:p w14:paraId="43D082E2" w14:textId="57B77A88" w:rsidR="00C4384A" w:rsidRDefault="00C4384A" w:rsidP="000011F1">
      <w:pPr>
        <w:autoSpaceDE w:val="0"/>
        <w:autoSpaceDN w:val="0"/>
        <w:adjustRightInd w:val="0"/>
        <w:spacing w:after="0" w:line="276" w:lineRule="auto"/>
        <w:jc w:val="both"/>
        <w:rPr>
          <w:rFonts w:ascii="Arial" w:hAnsi="Arial" w:cs="Arial"/>
          <w:color w:val="333C48"/>
        </w:rPr>
      </w:pPr>
      <w:r w:rsidRPr="00C4384A">
        <w:rPr>
          <w:rFonts w:ascii="Arial" w:hAnsi="Arial" w:cs="Arial"/>
          <w:color w:val="333C48"/>
        </w:rPr>
        <w:t xml:space="preserve">The proposed new </w:t>
      </w:r>
      <w:r>
        <w:rPr>
          <w:rFonts w:ascii="Arial" w:hAnsi="Arial" w:cs="Arial"/>
          <w:color w:val="333C48"/>
        </w:rPr>
        <w:t>ED</w:t>
      </w:r>
      <w:r w:rsidRPr="00C4384A">
        <w:rPr>
          <w:rFonts w:ascii="Arial" w:hAnsi="Arial" w:cs="Arial"/>
          <w:color w:val="333C48"/>
        </w:rPr>
        <w:t xml:space="preserve"> will provide a significantly expanded services to meet</w:t>
      </w:r>
      <w:r>
        <w:rPr>
          <w:rFonts w:ascii="Arial" w:hAnsi="Arial" w:cs="Arial"/>
          <w:color w:val="333C48"/>
        </w:rPr>
        <w:t xml:space="preserve"> </w:t>
      </w:r>
      <w:r w:rsidRPr="00C4384A">
        <w:rPr>
          <w:rFonts w:ascii="Arial" w:hAnsi="Arial" w:cs="Arial"/>
          <w:color w:val="333C48"/>
        </w:rPr>
        <w:t>current and future health demands in the catchment. The new facility will include a specialised</w:t>
      </w:r>
      <w:r>
        <w:rPr>
          <w:rFonts w:ascii="Arial" w:hAnsi="Arial" w:cs="Arial"/>
          <w:color w:val="333C48"/>
        </w:rPr>
        <w:t xml:space="preserve"> </w:t>
      </w:r>
      <w:r w:rsidRPr="00C4384A">
        <w:rPr>
          <w:rFonts w:ascii="Arial" w:hAnsi="Arial" w:cs="Arial"/>
          <w:color w:val="333C48"/>
        </w:rPr>
        <w:t>resuscitation hub, paediatric treatment area, acute treatment area, and multiple triage rooms with their</w:t>
      </w:r>
      <w:r>
        <w:rPr>
          <w:rFonts w:ascii="Arial" w:hAnsi="Arial" w:cs="Arial"/>
          <w:color w:val="333C48"/>
        </w:rPr>
        <w:t xml:space="preserve"> </w:t>
      </w:r>
      <w:r w:rsidRPr="00C4384A">
        <w:rPr>
          <w:rFonts w:ascii="Arial" w:hAnsi="Arial" w:cs="Arial"/>
          <w:color w:val="333C48"/>
        </w:rPr>
        <w:t>own accompanying waiting rooms. Additional ambulance bays, X-Ray and CT Scanning spaces,</w:t>
      </w:r>
      <w:r>
        <w:rPr>
          <w:rFonts w:ascii="Arial" w:hAnsi="Arial" w:cs="Arial"/>
          <w:color w:val="333C48"/>
        </w:rPr>
        <w:t xml:space="preserve"> </w:t>
      </w:r>
      <w:r w:rsidRPr="00C4384A">
        <w:rPr>
          <w:rFonts w:ascii="Arial" w:hAnsi="Arial" w:cs="Arial"/>
          <w:color w:val="333C48"/>
        </w:rPr>
        <w:t>behavioural assessment rooms and private family consult rooms are also included in the project</w:t>
      </w:r>
      <w:r>
        <w:rPr>
          <w:rFonts w:ascii="Arial" w:hAnsi="Arial" w:cs="Arial"/>
          <w:color w:val="333C48"/>
        </w:rPr>
        <w:t>.</w:t>
      </w:r>
    </w:p>
    <w:p w14:paraId="19596153" w14:textId="77777777" w:rsidR="00C4384A" w:rsidRDefault="00C4384A" w:rsidP="000011F1">
      <w:pPr>
        <w:autoSpaceDE w:val="0"/>
        <w:autoSpaceDN w:val="0"/>
        <w:adjustRightInd w:val="0"/>
        <w:spacing w:after="0" w:line="276" w:lineRule="auto"/>
        <w:jc w:val="both"/>
        <w:rPr>
          <w:rFonts w:ascii="Arial" w:hAnsi="Arial" w:cs="Arial"/>
          <w:color w:val="333C48"/>
        </w:rPr>
      </w:pPr>
    </w:p>
    <w:p w14:paraId="71052314" w14:textId="313A0187" w:rsidR="00C4384A" w:rsidRDefault="00C4384A" w:rsidP="000011F1">
      <w:pPr>
        <w:autoSpaceDE w:val="0"/>
        <w:autoSpaceDN w:val="0"/>
        <w:adjustRightInd w:val="0"/>
        <w:spacing w:after="0" w:line="276" w:lineRule="auto"/>
        <w:jc w:val="both"/>
        <w:rPr>
          <w:rFonts w:ascii="Arial" w:hAnsi="Arial" w:cs="Arial"/>
          <w:color w:val="333C48"/>
        </w:rPr>
      </w:pPr>
      <w:r w:rsidRPr="00C4384A">
        <w:rPr>
          <w:rFonts w:ascii="Arial" w:hAnsi="Arial" w:cs="Arial"/>
          <w:color w:val="333C48"/>
        </w:rPr>
        <w:t>The major outcome of the proposed redevelopment will be the consolidation and expansion of ED</w:t>
      </w:r>
      <w:r>
        <w:rPr>
          <w:rFonts w:ascii="Arial" w:hAnsi="Arial" w:cs="Arial"/>
          <w:color w:val="333C48"/>
        </w:rPr>
        <w:t xml:space="preserve"> </w:t>
      </w:r>
      <w:r w:rsidRPr="00C4384A">
        <w:rPr>
          <w:rFonts w:ascii="Arial" w:hAnsi="Arial" w:cs="Arial"/>
          <w:color w:val="333C48"/>
        </w:rPr>
        <w:t>services on the Albury campus to meet current and emerging demands. It will enable the future</w:t>
      </w:r>
      <w:r>
        <w:rPr>
          <w:rFonts w:ascii="Arial" w:hAnsi="Arial" w:cs="Arial"/>
          <w:color w:val="333C48"/>
        </w:rPr>
        <w:t xml:space="preserve"> </w:t>
      </w:r>
      <w:r w:rsidRPr="00C4384A">
        <w:rPr>
          <w:rFonts w:ascii="Arial" w:hAnsi="Arial" w:cs="Arial"/>
          <w:color w:val="333C48"/>
        </w:rPr>
        <w:t>relocation of critically inter-dependent acute services to the Albury campus within close physical</w:t>
      </w:r>
      <w:r>
        <w:rPr>
          <w:rFonts w:ascii="Arial" w:hAnsi="Arial" w:cs="Arial"/>
          <w:color w:val="333C48"/>
        </w:rPr>
        <w:t xml:space="preserve"> </w:t>
      </w:r>
      <w:r w:rsidRPr="00C4384A">
        <w:rPr>
          <w:rFonts w:ascii="Arial" w:hAnsi="Arial" w:cs="Arial"/>
          <w:color w:val="333C48"/>
        </w:rPr>
        <w:t>proximity to the redeveloped ED by creating an infrastructure footprint to support an expanded acute services profile.</w:t>
      </w:r>
    </w:p>
    <w:p w14:paraId="079C6629" w14:textId="1607F1FD" w:rsidR="00C4384A" w:rsidRDefault="00C4384A" w:rsidP="000011F1">
      <w:pPr>
        <w:autoSpaceDE w:val="0"/>
        <w:autoSpaceDN w:val="0"/>
        <w:adjustRightInd w:val="0"/>
        <w:spacing w:after="0" w:line="276" w:lineRule="auto"/>
        <w:jc w:val="both"/>
        <w:rPr>
          <w:rFonts w:ascii="Arial" w:hAnsi="Arial" w:cs="Arial"/>
          <w:color w:val="333C48"/>
        </w:rPr>
      </w:pPr>
    </w:p>
    <w:p w14:paraId="60540B0E" w14:textId="77777777" w:rsidR="000674DD" w:rsidRPr="000674DD" w:rsidRDefault="000674DD" w:rsidP="000011F1">
      <w:pPr>
        <w:autoSpaceDE w:val="0"/>
        <w:autoSpaceDN w:val="0"/>
        <w:adjustRightInd w:val="0"/>
        <w:spacing w:after="0" w:line="276" w:lineRule="auto"/>
        <w:jc w:val="both"/>
        <w:rPr>
          <w:rFonts w:ascii="Arial" w:hAnsi="Arial" w:cs="Arial"/>
          <w:color w:val="333C48"/>
        </w:rPr>
      </w:pPr>
      <w:r w:rsidRPr="000674DD">
        <w:rPr>
          <w:rFonts w:ascii="Arial" w:hAnsi="Arial" w:cs="Arial"/>
          <w:color w:val="333C48"/>
        </w:rPr>
        <w:t> </w:t>
      </w:r>
    </w:p>
    <w:p w14:paraId="0D582747" w14:textId="151546F4"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0011F1">
      <w:pPr>
        <w:tabs>
          <w:tab w:val="left" w:pos="7485"/>
        </w:tabs>
        <w:spacing w:before="120" w:after="0" w:line="276" w:lineRule="auto"/>
        <w:ind w:right="23"/>
        <w:rPr>
          <w:rFonts w:ascii="Arial" w:hAnsi="Arial" w:cs="Arial"/>
          <w:b/>
          <w:lang w:eastAsia="en-AU"/>
        </w:rPr>
      </w:pPr>
    </w:p>
    <w:p w14:paraId="1F283588" w14:textId="5925A833" w:rsidR="001F22A0" w:rsidRPr="00BE218C" w:rsidRDefault="006E052B" w:rsidP="000011F1">
      <w:pPr>
        <w:tabs>
          <w:tab w:val="left" w:pos="709"/>
          <w:tab w:val="left" w:pos="1560"/>
        </w:tabs>
        <w:spacing w:after="0" w:line="276"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0011F1">
      <w:pPr>
        <w:tabs>
          <w:tab w:val="left" w:pos="709"/>
          <w:tab w:val="left" w:pos="1560"/>
        </w:tabs>
        <w:spacing w:after="0" w:line="276" w:lineRule="auto"/>
        <w:ind w:right="23"/>
        <w:jc w:val="both"/>
        <w:rPr>
          <w:rFonts w:ascii="Arial" w:hAnsi="Arial" w:cs="Arial"/>
          <w:bCs/>
          <w:i/>
          <w:lang w:eastAsia="en-AU"/>
        </w:rPr>
      </w:pPr>
    </w:p>
    <w:p w14:paraId="1FA639AE" w14:textId="31A85CD8" w:rsidR="002F2B41" w:rsidRPr="0073642E" w:rsidRDefault="002117C9" w:rsidP="000011F1">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44F95974" w14:textId="77777777" w:rsidR="002F2B41" w:rsidRPr="0073642E" w:rsidRDefault="002117C9" w:rsidP="000011F1">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0011F1">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0011F1">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0011F1">
      <w:pPr>
        <w:pStyle w:val="ListParagraph"/>
        <w:numPr>
          <w:ilvl w:val="0"/>
          <w:numId w:val="5"/>
        </w:numPr>
        <w:tabs>
          <w:tab w:val="left" w:pos="709"/>
          <w:tab w:val="left" w:pos="1560"/>
        </w:tabs>
        <w:spacing w:after="0" w:line="276"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0011F1">
      <w:pPr>
        <w:tabs>
          <w:tab w:val="left" w:pos="709"/>
          <w:tab w:val="left" w:pos="1560"/>
        </w:tabs>
        <w:spacing w:after="0" w:line="276" w:lineRule="auto"/>
        <w:ind w:right="23"/>
        <w:jc w:val="both"/>
        <w:rPr>
          <w:rFonts w:ascii="Arial" w:hAnsi="Arial" w:cs="Arial"/>
          <w:bCs/>
          <w:lang w:eastAsia="en-AU"/>
        </w:rPr>
      </w:pPr>
    </w:p>
    <w:p w14:paraId="175A3C7C" w14:textId="770AD763" w:rsidR="000E40D1" w:rsidRPr="00BE218C" w:rsidRDefault="000E40D1" w:rsidP="000011F1">
      <w:pPr>
        <w:tabs>
          <w:tab w:val="left" w:pos="709"/>
          <w:tab w:val="left" w:pos="1560"/>
        </w:tabs>
        <w:spacing w:after="0" w:line="276"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0011F1">
      <w:pPr>
        <w:tabs>
          <w:tab w:val="left" w:pos="709"/>
          <w:tab w:val="left" w:pos="1560"/>
        </w:tabs>
        <w:spacing w:after="0" w:line="276" w:lineRule="auto"/>
        <w:ind w:right="23"/>
        <w:jc w:val="both"/>
        <w:rPr>
          <w:rFonts w:ascii="Arial" w:hAnsi="Arial" w:cs="Arial"/>
          <w:bCs/>
          <w:lang w:eastAsia="en-AU"/>
        </w:rPr>
      </w:pPr>
    </w:p>
    <w:p w14:paraId="37E97FAA" w14:textId="36E639FB" w:rsidR="000E40D1" w:rsidRPr="0073642E" w:rsidRDefault="000E40D1" w:rsidP="000011F1">
      <w:pPr>
        <w:tabs>
          <w:tab w:val="left" w:pos="709"/>
          <w:tab w:val="left" w:pos="1560"/>
        </w:tabs>
        <w:spacing w:after="0" w:line="276" w:lineRule="auto"/>
        <w:ind w:right="23"/>
        <w:jc w:val="both"/>
        <w:rPr>
          <w:rFonts w:ascii="Arial" w:hAnsi="Arial" w:cs="Arial"/>
          <w:bCs/>
          <w:lang w:eastAsia="en-AU"/>
        </w:rPr>
      </w:pPr>
      <w:r w:rsidRPr="0073642E">
        <w:rPr>
          <w:rFonts w:ascii="Arial" w:hAnsi="Arial" w:cs="Arial"/>
          <w:bCs/>
          <w:lang w:eastAsia="en-AU"/>
        </w:rPr>
        <w:t xml:space="preserve">It is noted that the proposal </w:t>
      </w:r>
      <w:r w:rsidRPr="00A34828">
        <w:rPr>
          <w:rFonts w:ascii="Arial" w:hAnsi="Arial" w:cs="Arial"/>
          <w:bCs/>
          <w:lang w:eastAsia="en-AU"/>
        </w:rPr>
        <w:t xml:space="preserve">is </w:t>
      </w:r>
      <w:r w:rsidR="00796169" w:rsidRPr="0073642E">
        <w:rPr>
          <w:rFonts w:ascii="Arial" w:hAnsi="Arial" w:cs="Arial"/>
          <w:bCs/>
          <w:lang w:eastAsia="en-AU"/>
        </w:rPr>
        <w:t>considered</w:t>
      </w:r>
      <w:r w:rsidRPr="0073642E">
        <w:rPr>
          <w:rFonts w:ascii="Arial" w:hAnsi="Arial" w:cs="Arial"/>
          <w:bCs/>
          <w:lang w:eastAsia="en-AU"/>
        </w:rPr>
        <w:t xml:space="preserve"> </w:t>
      </w:r>
      <w:r w:rsidR="00796169" w:rsidRPr="0073642E">
        <w:rPr>
          <w:rFonts w:ascii="Arial" w:hAnsi="Arial" w:cs="Arial"/>
          <w:bCs/>
          <w:lang w:eastAsia="en-AU"/>
        </w:rPr>
        <w:t>to</w:t>
      </w:r>
      <w:r w:rsidRPr="0073642E">
        <w:rPr>
          <w:rFonts w:ascii="Arial" w:hAnsi="Arial" w:cs="Arial"/>
          <w:bCs/>
          <w:lang w:eastAsia="en-AU"/>
        </w:rPr>
        <w:t xml:space="preserve"> be</w:t>
      </w:r>
      <w:r w:rsidR="00B87A77" w:rsidRPr="0073642E">
        <w:rPr>
          <w:rFonts w:ascii="Arial" w:hAnsi="Arial" w:cs="Arial"/>
          <w:bCs/>
          <w:lang w:eastAsia="en-AU"/>
        </w:rPr>
        <w:t xml:space="preserve"> (which are </w:t>
      </w:r>
      <w:r w:rsidR="00836395">
        <w:rPr>
          <w:rFonts w:ascii="Arial" w:hAnsi="Arial" w:cs="Arial"/>
          <w:bCs/>
          <w:lang w:eastAsia="en-AU"/>
        </w:rPr>
        <w:t>addressed elsewhere</w:t>
      </w:r>
      <w:r w:rsidR="00B87A77" w:rsidRPr="0073642E">
        <w:rPr>
          <w:rFonts w:ascii="Arial" w:hAnsi="Arial" w:cs="Arial"/>
          <w:bCs/>
          <w:lang w:eastAsia="en-AU"/>
        </w:rPr>
        <w:t xml:space="preserve"> in this report)</w:t>
      </w:r>
      <w:r w:rsidRPr="0073642E">
        <w:rPr>
          <w:rFonts w:ascii="Arial" w:hAnsi="Arial" w:cs="Arial"/>
          <w:bCs/>
          <w:lang w:eastAsia="en-AU"/>
        </w:rPr>
        <w:t>:</w:t>
      </w:r>
    </w:p>
    <w:p w14:paraId="2B9255DA" w14:textId="27F45FF8" w:rsidR="000E40D1" w:rsidRPr="00BE218C" w:rsidRDefault="000E40D1" w:rsidP="000011F1">
      <w:pPr>
        <w:tabs>
          <w:tab w:val="left" w:pos="709"/>
          <w:tab w:val="left" w:pos="1560"/>
        </w:tabs>
        <w:spacing w:after="0" w:line="276" w:lineRule="auto"/>
        <w:ind w:right="23"/>
        <w:jc w:val="both"/>
        <w:rPr>
          <w:rFonts w:ascii="Arial" w:hAnsi="Arial" w:cs="Arial"/>
          <w:bCs/>
          <w:color w:val="FF0000"/>
          <w:lang w:eastAsia="en-AU"/>
        </w:rPr>
      </w:pPr>
    </w:p>
    <w:p w14:paraId="439F4E57" w14:textId="17008E11" w:rsidR="00796169" w:rsidRPr="00B01D29" w:rsidRDefault="00796169" w:rsidP="000011F1">
      <w:pPr>
        <w:pStyle w:val="ListParagraph"/>
        <w:numPr>
          <w:ilvl w:val="0"/>
          <w:numId w:val="6"/>
        </w:numPr>
        <w:tabs>
          <w:tab w:val="left" w:pos="709"/>
          <w:tab w:val="left" w:pos="1560"/>
        </w:tabs>
        <w:spacing w:after="0" w:line="276" w:lineRule="auto"/>
        <w:ind w:right="23"/>
        <w:jc w:val="both"/>
        <w:rPr>
          <w:rFonts w:ascii="Arial" w:hAnsi="Arial" w:cs="Arial"/>
          <w:bCs/>
          <w:lang w:eastAsia="en-AU"/>
        </w:rPr>
      </w:pPr>
      <w:r w:rsidRPr="00A94CF0">
        <w:rPr>
          <w:rFonts w:ascii="Arial" w:hAnsi="Arial" w:cs="Arial"/>
          <w:bCs/>
          <w:lang w:eastAsia="en-AU"/>
        </w:rPr>
        <w:lastRenderedPageBreak/>
        <w:t>Integrated</w:t>
      </w:r>
      <w:r w:rsidR="000E40D1" w:rsidRPr="00A94CF0">
        <w:rPr>
          <w:rFonts w:ascii="Arial" w:hAnsi="Arial" w:cs="Arial"/>
          <w:bCs/>
          <w:lang w:eastAsia="en-AU"/>
        </w:rPr>
        <w:t xml:space="preserve"> Development</w:t>
      </w:r>
      <w:r w:rsidR="00D67922" w:rsidRPr="00A94CF0">
        <w:rPr>
          <w:rFonts w:ascii="Arial" w:hAnsi="Arial" w:cs="Arial"/>
          <w:bCs/>
          <w:lang w:eastAsia="en-AU"/>
        </w:rPr>
        <w:t xml:space="preserve"> (s</w:t>
      </w:r>
      <w:r w:rsidR="0056720C" w:rsidRPr="00A94CF0">
        <w:rPr>
          <w:rFonts w:ascii="Arial" w:hAnsi="Arial" w:cs="Arial"/>
          <w:bCs/>
          <w:lang w:eastAsia="en-AU"/>
        </w:rPr>
        <w:t>4.46)</w:t>
      </w:r>
      <w:r w:rsidR="00A34828" w:rsidRPr="00A94CF0">
        <w:rPr>
          <w:rFonts w:ascii="Arial" w:hAnsi="Arial" w:cs="Arial"/>
          <w:bCs/>
          <w:lang w:eastAsia="en-AU"/>
        </w:rPr>
        <w:t xml:space="preserve"> – Requires consent under the Rural Fires Act 1997. </w:t>
      </w:r>
      <w:r w:rsidR="00A34828" w:rsidRPr="00B01D29">
        <w:rPr>
          <w:rFonts w:ascii="Arial" w:hAnsi="Arial" w:cs="Arial"/>
          <w:bCs/>
          <w:lang w:eastAsia="en-AU"/>
        </w:rPr>
        <w:t>General Terms of Approval issued on 29 September 2021</w:t>
      </w:r>
    </w:p>
    <w:p w14:paraId="7FA83DA3" w14:textId="174DC5B2" w:rsidR="00B947F3" w:rsidRPr="00B01D29" w:rsidRDefault="00D67922" w:rsidP="000011F1">
      <w:pPr>
        <w:pStyle w:val="ListParagraph"/>
        <w:numPr>
          <w:ilvl w:val="0"/>
          <w:numId w:val="6"/>
        </w:numPr>
        <w:tabs>
          <w:tab w:val="left" w:pos="709"/>
          <w:tab w:val="left" w:pos="1560"/>
        </w:tabs>
        <w:spacing w:after="0" w:line="276" w:lineRule="auto"/>
        <w:ind w:right="23"/>
        <w:jc w:val="both"/>
        <w:rPr>
          <w:rFonts w:ascii="Arial" w:hAnsi="Arial" w:cs="Arial"/>
          <w:bCs/>
          <w:lang w:eastAsia="en-AU"/>
        </w:rPr>
      </w:pPr>
      <w:r w:rsidRPr="00B01D29">
        <w:rPr>
          <w:rFonts w:ascii="Arial" w:hAnsi="Arial" w:cs="Arial"/>
          <w:bCs/>
          <w:lang w:eastAsia="en-AU"/>
        </w:rPr>
        <w:t>Requiring</w:t>
      </w:r>
      <w:r w:rsidR="00F140D6" w:rsidRPr="00B01D29">
        <w:rPr>
          <w:rFonts w:ascii="Arial" w:hAnsi="Arial" w:cs="Arial"/>
          <w:bCs/>
          <w:lang w:eastAsia="en-AU"/>
        </w:rPr>
        <w:t xml:space="preserve"> concurrence/referral (</w:t>
      </w:r>
      <w:r w:rsidR="0056720C" w:rsidRPr="00B01D29">
        <w:rPr>
          <w:rFonts w:ascii="Arial" w:hAnsi="Arial" w:cs="Arial"/>
          <w:bCs/>
          <w:lang w:eastAsia="en-AU"/>
        </w:rPr>
        <w:t>s</w:t>
      </w:r>
      <w:r w:rsidR="00F140D6" w:rsidRPr="00B01D29">
        <w:rPr>
          <w:rFonts w:ascii="Arial" w:hAnsi="Arial" w:cs="Arial"/>
          <w:bCs/>
          <w:lang w:eastAsia="en-AU"/>
        </w:rPr>
        <w:t>4.13)</w:t>
      </w:r>
      <w:r w:rsidR="00A94CF0" w:rsidRPr="00B01D29">
        <w:rPr>
          <w:rFonts w:ascii="Arial" w:hAnsi="Arial" w:cs="Arial"/>
          <w:bCs/>
          <w:lang w:eastAsia="en-AU"/>
        </w:rPr>
        <w:t xml:space="preserve"> – Referral to Transport for NSW under SEPP Infrastructure 2007. </w:t>
      </w:r>
      <w:r w:rsidR="00E60373">
        <w:rPr>
          <w:rFonts w:ascii="Arial" w:hAnsi="Arial" w:cs="Arial"/>
          <w:bCs/>
          <w:lang w:eastAsia="en-AU"/>
        </w:rPr>
        <w:t>Referral received and attached.</w:t>
      </w:r>
    </w:p>
    <w:p w14:paraId="2B9A3A95" w14:textId="5B58D3A3" w:rsidR="00AC7B73" w:rsidRPr="00A94CF0" w:rsidRDefault="00AC7B73" w:rsidP="000011F1">
      <w:pPr>
        <w:pStyle w:val="ListParagraph"/>
        <w:numPr>
          <w:ilvl w:val="0"/>
          <w:numId w:val="6"/>
        </w:numPr>
        <w:tabs>
          <w:tab w:val="left" w:pos="709"/>
          <w:tab w:val="left" w:pos="1560"/>
        </w:tabs>
        <w:spacing w:after="0" w:line="276" w:lineRule="auto"/>
        <w:ind w:right="23"/>
        <w:jc w:val="both"/>
        <w:rPr>
          <w:rFonts w:ascii="Arial" w:hAnsi="Arial" w:cs="Arial"/>
          <w:lang w:eastAsia="en-AU"/>
        </w:rPr>
      </w:pPr>
      <w:r w:rsidRPr="00A94CF0">
        <w:rPr>
          <w:rFonts w:ascii="Arial" w:hAnsi="Arial" w:cs="Arial"/>
          <w:lang w:eastAsia="en-AU"/>
        </w:rPr>
        <w:t>Crown DA (s</w:t>
      </w:r>
      <w:r w:rsidR="008565CB" w:rsidRPr="00A94CF0">
        <w:rPr>
          <w:rFonts w:ascii="Arial" w:hAnsi="Arial" w:cs="Arial"/>
          <w:lang w:eastAsia="en-AU"/>
        </w:rPr>
        <w:t>4.33</w:t>
      </w:r>
      <w:r w:rsidR="00AB2B4E" w:rsidRPr="00A94CF0">
        <w:rPr>
          <w:rFonts w:ascii="Arial" w:hAnsi="Arial" w:cs="Arial"/>
          <w:lang w:eastAsia="en-AU"/>
        </w:rPr>
        <w:t>)</w:t>
      </w:r>
      <w:r w:rsidR="57AE8398" w:rsidRPr="00A94CF0">
        <w:rPr>
          <w:rFonts w:ascii="Arial" w:hAnsi="Arial" w:cs="Arial"/>
          <w:lang w:eastAsia="en-AU"/>
        </w:rPr>
        <w:t xml:space="preserve"> - written agreement from the Crown to the proposed conditions of consent</w:t>
      </w:r>
      <w:r w:rsidR="008565CB" w:rsidRPr="00A94CF0">
        <w:rPr>
          <w:rFonts w:ascii="Arial" w:hAnsi="Arial" w:cs="Arial"/>
          <w:lang w:eastAsia="en-AU"/>
        </w:rPr>
        <w:t xml:space="preserve"> </w:t>
      </w:r>
      <w:r w:rsidR="00A94CF0" w:rsidRPr="00A94CF0">
        <w:rPr>
          <w:rFonts w:ascii="Arial" w:hAnsi="Arial" w:cs="Arial"/>
          <w:lang w:eastAsia="en-AU"/>
        </w:rPr>
        <w:t xml:space="preserve">to </w:t>
      </w:r>
      <w:r w:rsidR="008565CB" w:rsidRPr="00A94CF0">
        <w:rPr>
          <w:rFonts w:ascii="Arial" w:hAnsi="Arial" w:cs="Arial"/>
          <w:lang w:eastAsia="en-AU"/>
        </w:rPr>
        <w:t>be provided</w:t>
      </w:r>
      <w:r w:rsidR="00A94CF0" w:rsidRPr="00A94CF0">
        <w:rPr>
          <w:rFonts w:ascii="Arial" w:hAnsi="Arial" w:cs="Arial"/>
          <w:lang w:eastAsia="en-AU"/>
        </w:rPr>
        <w:t>.</w:t>
      </w:r>
    </w:p>
    <w:p w14:paraId="51931FDB" w14:textId="77777777" w:rsidR="00B87A77" w:rsidRPr="00BE218C" w:rsidRDefault="00B87A77" w:rsidP="000011F1">
      <w:pPr>
        <w:pStyle w:val="ListParagraph"/>
        <w:tabs>
          <w:tab w:val="left" w:pos="709"/>
          <w:tab w:val="left" w:pos="1560"/>
        </w:tabs>
        <w:spacing w:after="0" w:line="276" w:lineRule="auto"/>
        <w:ind w:right="23"/>
        <w:jc w:val="both"/>
        <w:rPr>
          <w:rFonts w:ascii="Arial" w:hAnsi="Arial" w:cs="Arial"/>
          <w:bCs/>
          <w:color w:val="FF0000"/>
          <w:lang w:eastAsia="en-AU"/>
        </w:rPr>
      </w:pPr>
    </w:p>
    <w:p w14:paraId="5724B973" w14:textId="460F2470" w:rsidR="00B11806" w:rsidRPr="00BE218C" w:rsidRDefault="00B11806"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S</w:t>
      </w:r>
      <w:r w:rsidR="00C9463A" w:rsidRPr="00BE218C">
        <w:rPr>
          <w:rFonts w:ascii="Arial" w:hAnsi="Arial" w:cs="Arial"/>
          <w:b/>
          <w:lang w:eastAsia="en-AU"/>
        </w:rPr>
        <w:t xml:space="preserve">ection </w:t>
      </w:r>
      <w:r w:rsidRPr="00BE218C">
        <w:rPr>
          <w:rFonts w:ascii="Arial" w:hAnsi="Arial" w:cs="Arial"/>
          <w:b/>
          <w:lang w:eastAsia="en-AU"/>
        </w:rPr>
        <w:t>4.15(1)(a)(i) - Provisions of Environmental Planning Instruments</w:t>
      </w:r>
    </w:p>
    <w:p w14:paraId="4DF5BD45" w14:textId="085336F4" w:rsidR="00C9463A" w:rsidRPr="00BE218C" w:rsidRDefault="00C9463A" w:rsidP="000011F1">
      <w:pPr>
        <w:pStyle w:val="ListParagraph"/>
        <w:tabs>
          <w:tab w:val="left" w:pos="709"/>
          <w:tab w:val="left" w:pos="851"/>
          <w:tab w:val="left" w:pos="7485"/>
        </w:tabs>
        <w:spacing w:before="120" w:after="0" w:line="276" w:lineRule="auto"/>
        <w:ind w:left="760" w:right="23"/>
        <w:rPr>
          <w:rFonts w:ascii="Arial" w:hAnsi="Arial" w:cs="Arial"/>
          <w:b/>
          <w:bCs/>
          <w:lang w:eastAsia="en-AU"/>
        </w:rPr>
      </w:pPr>
    </w:p>
    <w:p w14:paraId="11086AA1" w14:textId="40D23C78" w:rsidR="00C9463A" w:rsidRPr="00BE218C" w:rsidRDefault="00C9463A" w:rsidP="000011F1">
      <w:pPr>
        <w:tabs>
          <w:tab w:val="left" w:pos="7485"/>
        </w:tabs>
        <w:spacing w:before="120" w:after="0" w:line="276"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0C1047">
        <w:rPr>
          <w:rFonts w:ascii="Arial" w:hAnsi="Arial" w:cs="Arial"/>
          <w:bCs/>
          <w:lang w:eastAsia="en-AU"/>
        </w:rPr>
        <w:t xml:space="preserve"> </w:t>
      </w:r>
    </w:p>
    <w:p w14:paraId="0AEF6780" w14:textId="77777777" w:rsidR="00C9463A" w:rsidRPr="00BE218C" w:rsidRDefault="00C9463A" w:rsidP="000011F1">
      <w:pPr>
        <w:tabs>
          <w:tab w:val="left" w:pos="7485"/>
        </w:tabs>
        <w:spacing w:before="120" w:after="0" w:line="276" w:lineRule="auto"/>
        <w:ind w:right="23"/>
        <w:jc w:val="both"/>
        <w:rPr>
          <w:rFonts w:ascii="Arial" w:hAnsi="Arial" w:cs="Arial"/>
          <w:bCs/>
          <w:lang w:eastAsia="en-AU"/>
        </w:rPr>
      </w:pPr>
    </w:p>
    <w:p w14:paraId="1D625824" w14:textId="77777777" w:rsidR="00C9463A" w:rsidRPr="00B01D29" w:rsidRDefault="00C9463A" w:rsidP="000011F1">
      <w:pPr>
        <w:numPr>
          <w:ilvl w:val="0"/>
          <w:numId w:val="2"/>
        </w:numPr>
        <w:tabs>
          <w:tab w:val="left" w:pos="7485"/>
        </w:tabs>
        <w:spacing w:after="0" w:line="276" w:lineRule="auto"/>
        <w:ind w:left="714" w:right="23" w:hanging="357"/>
        <w:jc w:val="both"/>
        <w:rPr>
          <w:rFonts w:ascii="Arial" w:hAnsi="Arial" w:cs="Arial"/>
          <w:bCs/>
          <w:i/>
          <w:lang w:val="en-US" w:eastAsia="en-AU"/>
        </w:rPr>
      </w:pPr>
      <w:r w:rsidRPr="00B01D29">
        <w:rPr>
          <w:rFonts w:ascii="Arial" w:hAnsi="Arial" w:cs="Arial"/>
          <w:bCs/>
          <w:i/>
          <w:lang w:val="en-US" w:eastAsia="en-AU"/>
        </w:rPr>
        <w:t>State Environmental Planning Policy No. 55 – Remediation of Land;</w:t>
      </w:r>
    </w:p>
    <w:p w14:paraId="6224FC6F" w14:textId="77777777" w:rsidR="004D5B32" w:rsidRPr="00B01D29" w:rsidRDefault="004D5B32" w:rsidP="000011F1">
      <w:pPr>
        <w:numPr>
          <w:ilvl w:val="0"/>
          <w:numId w:val="2"/>
        </w:numPr>
        <w:tabs>
          <w:tab w:val="left" w:pos="7485"/>
        </w:tabs>
        <w:spacing w:after="0" w:line="276" w:lineRule="auto"/>
        <w:ind w:left="714" w:right="23" w:hanging="357"/>
        <w:jc w:val="both"/>
        <w:rPr>
          <w:rFonts w:ascii="Arial" w:hAnsi="Arial" w:cs="Arial"/>
          <w:bCs/>
          <w:i/>
          <w:lang w:eastAsia="en-AU"/>
        </w:rPr>
      </w:pPr>
      <w:r w:rsidRPr="00B01D29">
        <w:rPr>
          <w:rFonts w:ascii="Arial" w:hAnsi="Arial" w:cs="Arial"/>
          <w:bCs/>
          <w:i/>
          <w:lang w:eastAsia="en-AU"/>
        </w:rPr>
        <w:t>State Environmental Planning Policy (State and Regional Development) 2011</w:t>
      </w:r>
    </w:p>
    <w:p w14:paraId="60DC3139" w14:textId="1A265044" w:rsidR="00C9463A" w:rsidRPr="00B01D29" w:rsidRDefault="00C9463A" w:rsidP="000011F1">
      <w:pPr>
        <w:numPr>
          <w:ilvl w:val="0"/>
          <w:numId w:val="2"/>
        </w:numPr>
        <w:tabs>
          <w:tab w:val="left" w:pos="7485"/>
        </w:tabs>
        <w:spacing w:after="0" w:line="276" w:lineRule="auto"/>
        <w:ind w:left="714" w:right="23" w:hanging="357"/>
        <w:jc w:val="both"/>
        <w:rPr>
          <w:rFonts w:ascii="Arial" w:hAnsi="Arial" w:cs="Arial"/>
          <w:bCs/>
          <w:i/>
          <w:lang w:eastAsia="en-AU"/>
        </w:rPr>
      </w:pPr>
      <w:r w:rsidRPr="00B01D29">
        <w:rPr>
          <w:rFonts w:ascii="Arial" w:hAnsi="Arial" w:cs="Arial"/>
          <w:bCs/>
          <w:i/>
          <w:lang w:val="en-US" w:eastAsia="en-AU"/>
        </w:rPr>
        <w:t xml:space="preserve">State Environmental Planning Policy </w:t>
      </w:r>
      <w:r w:rsidRPr="00B01D29">
        <w:rPr>
          <w:rFonts w:ascii="Arial" w:hAnsi="Arial" w:cs="Arial"/>
          <w:bCs/>
          <w:i/>
          <w:lang w:eastAsia="en-AU"/>
        </w:rPr>
        <w:t>(Infrastructure) 2007;</w:t>
      </w:r>
    </w:p>
    <w:p w14:paraId="126B16DC" w14:textId="0986A5D0" w:rsidR="00C9463A" w:rsidRPr="00B01D29" w:rsidRDefault="00B01D29" w:rsidP="000011F1">
      <w:pPr>
        <w:numPr>
          <w:ilvl w:val="0"/>
          <w:numId w:val="2"/>
        </w:numPr>
        <w:tabs>
          <w:tab w:val="left" w:pos="7485"/>
        </w:tabs>
        <w:spacing w:after="0" w:line="276" w:lineRule="auto"/>
        <w:ind w:left="714" w:right="23" w:hanging="357"/>
        <w:jc w:val="both"/>
        <w:rPr>
          <w:rFonts w:ascii="Arial" w:hAnsi="Arial" w:cs="Arial"/>
          <w:bCs/>
          <w:i/>
          <w:lang w:val="en-US" w:eastAsia="en-AU"/>
        </w:rPr>
      </w:pPr>
      <w:r w:rsidRPr="00B01D29">
        <w:rPr>
          <w:rFonts w:ascii="Arial" w:hAnsi="Arial" w:cs="Arial"/>
          <w:bCs/>
          <w:i/>
          <w:lang w:val="en-US" w:eastAsia="en-AU"/>
        </w:rPr>
        <w:t>Albury</w:t>
      </w:r>
      <w:r w:rsidR="00C9463A" w:rsidRPr="00B01D29">
        <w:rPr>
          <w:rFonts w:ascii="Arial" w:hAnsi="Arial" w:cs="Arial"/>
          <w:bCs/>
          <w:i/>
          <w:lang w:val="en-US" w:eastAsia="en-AU"/>
        </w:rPr>
        <w:t xml:space="preserve"> Local Environmental Plan </w:t>
      </w:r>
      <w:r w:rsidRPr="00B01D29">
        <w:rPr>
          <w:rFonts w:ascii="Arial" w:hAnsi="Arial" w:cs="Arial"/>
          <w:bCs/>
          <w:i/>
          <w:lang w:val="en-US" w:eastAsia="en-AU"/>
        </w:rPr>
        <w:t>2010</w:t>
      </w:r>
    </w:p>
    <w:p w14:paraId="7B6FF49F" w14:textId="52297914" w:rsidR="00C9463A" w:rsidRPr="00BE218C" w:rsidRDefault="00C9463A" w:rsidP="000011F1">
      <w:pPr>
        <w:pStyle w:val="ListParagraph"/>
        <w:tabs>
          <w:tab w:val="left" w:pos="709"/>
          <w:tab w:val="left" w:pos="851"/>
          <w:tab w:val="left" w:pos="7485"/>
        </w:tabs>
        <w:spacing w:before="120" w:after="0" w:line="276" w:lineRule="auto"/>
        <w:ind w:left="760" w:right="23"/>
        <w:rPr>
          <w:rFonts w:ascii="Arial" w:hAnsi="Arial" w:cs="Arial"/>
          <w:b/>
          <w:bCs/>
          <w:lang w:eastAsia="en-AU"/>
        </w:rPr>
      </w:pPr>
    </w:p>
    <w:p w14:paraId="34187A86" w14:textId="17807FE6" w:rsidR="00672372" w:rsidRPr="00BE218C" w:rsidRDefault="00B9144C" w:rsidP="000011F1">
      <w:pPr>
        <w:shd w:val="clear" w:color="auto" w:fill="FFFFFF"/>
        <w:spacing w:after="0" w:line="276"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0011F1">
      <w:pPr>
        <w:shd w:val="clear" w:color="auto" w:fill="FFFFFF"/>
        <w:spacing w:after="0" w:line="276" w:lineRule="auto"/>
        <w:ind w:right="-23"/>
        <w:rPr>
          <w:rFonts w:ascii="Arial" w:hAnsi="Arial" w:cs="Arial"/>
          <w:lang w:eastAsia="en-GB"/>
        </w:rPr>
      </w:pPr>
    </w:p>
    <w:p w14:paraId="7D18AA3A" w14:textId="447BC632" w:rsidR="00B9144C" w:rsidRPr="0073642E" w:rsidRDefault="00B9144C" w:rsidP="000011F1">
      <w:pPr>
        <w:pStyle w:val="ListParagraph"/>
        <w:tabs>
          <w:tab w:val="left" w:pos="7485"/>
        </w:tabs>
        <w:spacing w:before="120" w:after="120" w:line="276" w:lineRule="auto"/>
        <w:ind w:right="23"/>
        <w:contextualSpacing w:val="0"/>
        <w:jc w:val="center"/>
        <w:rPr>
          <w:rFonts w:ascii="Arial" w:hAnsi="Arial" w:cs="Arial"/>
          <w:lang w:eastAsia="en-AU"/>
        </w:rPr>
      </w:pPr>
      <w:r w:rsidRPr="00B9144C">
        <w:rPr>
          <w:rFonts w:ascii="Arial" w:hAnsi="Arial" w:cs="Arial"/>
          <w:b/>
          <w:lang w:eastAsia="en-AU"/>
        </w:rPr>
        <w:t xml:space="preserve">Table </w:t>
      </w:r>
      <w:r w:rsidRPr="00B9144C">
        <w:rPr>
          <w:rFonts w:ascii="Arial" w:hAnsi="Arial" w:cs="Arial"/>
          <w:b/>
          <w:lang w:eastAsia="en-AU"/>
        </w:rPr>
        <w:fldChar w:fldCharType="begin"/>
      </w:r>
      <w:r w:rsidRPr="00B9144C">
        <w:rPr>
          <w:rFonts w:ascii="Arial" w:hAnsi="Arial" w:cs="Arial"/>
          <w:b/>
          <w:lang w:eastAsia="en-AU"/>
        </w:rPr>
        <w:instrText xml:space="preserve"> SEQ Table \* ARABIC </w:instrText>
      </w:r>
      <w:r w:rsidRPr="00B9144C">
        <w:rPr>
          <w:rFonts w:ascii="Arial" w:hAnsi="Arial" w:cs="Arial"/>
          <w:b/>
          <w:lang w:eastAsia="en-AU"/>
        </w:rPr>
        <w:fldChar w:fldCharType="separate"/>
      </w:r>
      <w:r w:rsidR="008A62AB">
        <w:rPr>
          <w:rFonts w:ascii="Arial" w:hAnsi="Arial" w:cs="Arial"/>
          <w:b/>
          <w:noProof/>
          <w:lang w:eastAsia="en-AU"/>
        </w:rPr>
        <w:t>3</w:t>
      </w:r>
      <w:r w:rsidRPr="00B9144C">
        <w:rPr>
          <w:rFonts w:ascii="Arial" w:hAnsi="Arial" w:cs="Arial"/>
          <w:b/>
          <w:lang w:eastAsia="en-AU"/>
        </w:rPr>
        <w:fldChar w:fldCharType="end"/>
      </w:r>
      <w:r w:rsidRPr="00B9144C">
        <w:rPr>
          <w:rFonts w:ascii="Arial" w:hAnsi="Arial" w:cs="Arial"/>
          <w:b/>
          <w:lang w:eastAsia="en-AU"/>
        </w:rPr>
        <w:t>: Summary of Applicable State Environmental Planning Policies</w:t>
      </w:r>
      <w:r w:rsidR="0073642E">
        <w:rPr>
          <w:rFonts w:ascii="Arial" w:hAnsi="Arial" w:cs="Arial"/>
          <w:b/>
          <w:lang w:eastAsia="en-AU"/>
        </w:rPr>
        <w:t xml:space="preserve"> </w:t>
      </w:r>
      <w:r w:rsidR="0073642E" w:rsidRPr="0073642E">
        <w:rPr>
          <w:rFonts w:ascii="Arial" w:hAnsi="Arial" w:cs="Arial"/>
          <w:lang w:eastAsia="en-AU"/>
        </w:rPr>
        <w:t xml:space="preserve">(Preconditions in </w:t>
      </w:r>
      <w:r w:rsidR="0073642E" w:rsidRPr="0073642E">
        <w:rPr>
          <w:rFonts w:ascii="Arial" w:hAnsi="Arial" w:cs="Arial"/>
          <w:b/>
          <w:lang w:eastAsia="en-AU"/>
        </w:rPr>
        <w:t>bold</w:t>
      </w:r>
      <w:r w:rsidR="0073642E" w:rsidRPr="0073642E">
        <w:rPr>
          <w:rFonts w:ascii="Arial" w:hAnsi="Arial" w:cs="Arial"/>
          <w:lang w:eastAsia="en-AU"/>
        </w:rPr>
        <w:t>)</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815FEA" w:rsidRPr="00BE218C" w14:paraId="203F843B" w14:textId="42C6B886" w:rsidTr="005D3247">
        <w:trPr>
          <w:cnfStyle w:val="100000000000" w:firstRow="1" w:lastRow="0" w:firstColumn="0" w:lastColumn="0" w:oddVBand="0" w:evenVBand="0" w:oddHBand="0" w:evenHBand="0" w:firstRowFirstColumn="0" w:firstRowLastColumn="0" w:lastRowFirstColumn="0" w:lastRowLastColumn="0"/>
          <w:jc w:val="center"/>
        </w:trPr>
        <w:tc>
          <w:tcPr>
            <w:tcW w:w="1513" w:type="dxa"/>
          </w:tcPr>
          <w:p w14:paraId="7EC67C92" w14:textId="77777777" w:rsidR="00815FEA" w:rsidRDefault="005D3247" w:rsidP="000011F1">
            <w:pPr>
              <w:pStyle w:val="FigureCaption"/>
              <w:spacing w:before="0" w:after="0" w:line="276" w:lineRule="auto"/>
              <w:ind w:left="0"/>
              <w:rPr>
                <w:rFonts w:ascii="Arial" w:hAnsi="Arial" w:cs="Arial"/>
                <w:b/>
                <w:bCs/>
                <w:color w:val="auto"/>
                <w:sz w:val="22"/>
                <w:szCs w:val="22"/>
              </w:rPr>
            </w:pPr>
            <w:r>
              <w:rPr>
                <w:rFonts w:ascii="Arial" w:hAnsi="Arial" w:cs="Arial"/>
                <w:b/>
                <w:bCs/>
                <w:color w:val="auto"/>
                <w:sz w:val="22"/>
                <w:szCs w:val="22"/>
              </w:rPr>
              <w:t>EPI</w:t>
            </w:r>
          </w:p>
          <w:p w14:paraId="2A8DD54E" w14:textId="5C89921A" w:rsidR="005D3247" w:rsidRPr="00BE218C" w:rsidRDefault="005D3247" w:rsidP="000011F1">
            <w:pPr>
              <w:pStyle w:val="FigureCaption"/>
              <w:spacing w:before="0" w:after="0" w:line="276" w:lineRule="auto"/>
              <w:ind w:left="0"/>
              <w:rPr>
                <w:rFonts w:ascii="Arial" w:hAnsi="Arial" w:cs="Arial"/>
                <w:b/>
                <w:bCs/>
                <w:color w:val="auto"/>
                <w:sz w:val="22"/>
                <w:szCs w:val="22"/>
              </w:rPr>
            </w:pPr>
          </w:p>
        </w:tc>
        <w:tc>
          <w:tcPr>
            <w:tcW w:w="5875" w:type="dxa"/>
          </w:tcPr>
          <w:p w14:paraId="483A471A" w14:textId="09A0EADA" w:rsidR="00815FEA" w:rsidRDefault="00815FEA" w:rsidP="000011F1">
            <w:pPr>
              <w:pStyle w:val="FigureCaption"/>
              <w:spacing w:before="0" w:after="0" w:line="276" w:lineRule="auto"/>
              <w:ind w:left="0"/>
              <w:rPr>
                <w:rFonts w:ascii="Arial" w:hAnsi="Arial" w:cs="Arial"/>
                <w:b/>
                <w:bCs/>
                <w:color w:val="auto"/>
                <w:sz w:val="22"/>
                <w:szCs w:val="22"/>
              </w:rPr>
            </w:pPr>
            <w:r>
              <w:rPr>
                <w:rFonts w:ascii="Arial" w:hAnsi="Arial" w:cs="Arial"/>
                <w:b/>
                <w:bCs/>
                <w:color w:val="auto"/>
                <w:sz w:val="22"/>
                <w:szCs w:val="22"/>
              </w:rPr>
              <w:t>Matters for Consideration</w:t>
            </w:r>
          </w:p>
          <w:p w14:paraId="1E3CDEE4" w14:textId="51167732" w:rsidR="005D3247" w:rsidRPr="00B640DE" w:rsidRDefault="005D3247" w:rsidP="000011F1">
            <w:pPr>
              <w:pStyle w:val="FigureCaption"/>
              <w:spacing w:before="0" w:after="0" w:line="276" w:lineRule="auto"/>
              <w:ind w:left="0"/>
              <w:rPr>
                <w:rFonts w:ascii="Arial" w:hAnsi="Arial" w:cs="Arial"/>
                <w:bCs/>
                <w:i/>
                <w:color w:val="auto"/>
                <w:sz w:val="22"/>
                <w:szCs w:val="22"/>
              </w:rPr>
            </w:pPr>
          </w:p>
        </w:tc>
        <w:tc>
          <w:tcPr>
            <w:tcW w:w="1093" w:type="dxa"/>
          </w:tcPr>
          <w:p w14:paraId="5CA1B7E8" w14:textId="0A8FC30C" w:rsidR="00815FEA" w:rsidRPr="00BE218C" w:rsidRDefault="00815FEA" w:rsidP="000011F1">
            <w:pPr>
              <w:pStyle w:val="FigureCaption"/>
              <w:spacing w:before="0" w:after="0" w:line="276" w:lineRule="auto"/>
              <w:ind w:left="0"/>
              <w:rPr>
                <w:rFonts w:ascii="Arial" w:hAnsi="Arial" w:cs="Arial"/>
                <w:b/>
                <w:bCs/>
                <w:color w:val="auto"/>
                <w:sz w:val="22"/>
                <w:szCs w:val="22"/>
              </w:rPr>
            </w:pPr>
            <w:r>
              <w:rPr>
                <w:rFonts w:ascii="Arial" w:hAnsi="Arial" w:cs="Arial"/>
                <w:b/>
                <w:bCs/>
                <w:color w:val="auto"/>
                <w:sz w:val="22"/>
                <w:szCs w:val="22"/>
              </w:rPr>
              <w:t xml:space="preserve">Comply </w:t>
            </w:r>
            <w:r w:rsidR="005D3247">
              <w:rPr>
                <w:rFonts w:ascii="Arial" w:hAnsi="Arial" w:cs="Arial"/>
                <w:b/>
                <w:bCs/>
                <w:color w:val="auto"/>
                <w:sz w:val="22"/>
                <w:szCs w:val="22"/>
              </w:rPr>
              <w:t>(Y/N)</w:t>
            </w:r>
          </w:p>
        </w:tc>
      </w:tr>
      <w:tr w:rsidR="005D3247" w:rsidRPr="00BE218C" w14:paraId="050F54A8" w14:textId="77777777" w:rsidTr="005D3247">
        <w:trPr>
          <w:jc w:val="center"/>
        </w:trPr>
        <w:tc>
          <w:tcPr>
            <w:tcW w:w="1513" w:type="dxa"/>
          </w:tcPr>
          <w:p w14:paraId="05914660" w14:textId="382F6F13" w:rsidR="005D3247" w:rsidRDefault="005D3247"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SRD SEPP</w:t>
            </w:r>
          </w:p>
        </w:tc>
        <w:tc>
          <w:tcPr>
            <w:tcW w:w="5875" w:type="dxa"/>
          </w:tcPr>
          <w:p w14:paraId="314571C5" w14:textId="2B579622" w:rsidR="005D3247" w:rsidRPr="00E60373" w:rsidRDefault="00E60373" w:rsidP="000011F1">
            <w:pPr>
              <w:pStyle w:val="FigureCaption"/>
              <w:numPr>
                <w:ilvl w:val="0"/>
                <w:numId w:val="11"/>
              </w:numPr>
              <w:spacing w:before="0" w:after="0" w:line="276" w:lineRule="auto"/>
              <w:ind w:left="234" w:hanging="234"/>
              <w:jc w:val="both"/>
              <w:rPr>
                <w:rFonts w:ascii="Arial" w:hAnsi="Arial" w:cs="Arial"/>
                <w:b w:val="0"/>
                <w:bCs/>
                <w:color w:val="auto"/>
                <w:sz w:val="22"/>
                <w:szCs w:val="22"/>
              </w:rPr>
            </w:pPr>
            <w:r w:rsidRPr="00E60373">
              <w:rPr>
                <w:rFonts w:ascii="Arial" w:hAnsi="Arial" w:cs="Arial"/>
                <w:b w:val="0"/>
                <w:bCs/>
                <w:color w:val="000000" w:themeColor="text1"/>
                <w:sz w:val="22"/>
                <w:szCs w:val="22"/>
                <w:lang w:val="en-AU"/>
              </w:rPr>
              <w:t>Clause 4, Schedule 7 of the SRD SEPP: Development carried out by or on behalf of the Crown (within the meaning of Division 4.6 of the Act) that has a capital investment value of more than $5 million.</w:t>
            </w:r>
          </w:p>
        </w:tc>
        <w:tc>
          <w:tcPr>
            <w:tcW w:w="1093" w:type="dxa"/>
          </w:tcPr>
          <w:p w14:paraId="502A6270" w14:textId="31CF0A1A" w:rsidR="005D3247" w:rsidRDefault="0073642E"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Y</w:t>
            </w:r>
          </w:p>
        </w:tc>
      </w:tr>
      <w:tr w:rsidR="00815FEA" w:rsidRPr="00BE218C" w14:paraId="56F793C8" w14:textId="43192735" w:rsidTr="005D3247">
        <w:trPr>
          <w:jc w:val="center"/>
        </w:trPr>
        <w:tc>
          <w:tcPr>
            <w:tcW w:w="1513" w:type="dxa"/>
          </w:tcPr>
          <w:p w14:paraId="7C89DD01" w14:textId="2D55E9A0" w:rsidR="00815FEA" w:rsidRPr="00BE218C" w:rsidRDefault="005D3247"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SEPP 55</w:t>
            </w:r>
          </w:p>
        </w:tc>
        <w:tc>
          <w:tcPr>
            <w:tcW w:w="5875" w:type="dxa"/>
          </w:tcPr>
          <w:p w14:paraId="4FF0764F" w14:textId="34A39B54" w:rsidR="00815FEA" w:rsidRPr="00B640DE" w:rsidRDefault="005D3247" w:rsidP="000011F1">
            <w:pPr>
              <w:pStyle w:val="FigureCaption"/>
              <w:numPr>
                <w:ilvl w:val="0"/>
                <w:numId w:val="10"/>
              </w:numPr>
              <w:spacing w:before="0" w:after="0" w:line="276" w:lineRule="auto"/>
              <w:ind w:left="234" w:hanging="234"/>
              <w:jc w:val="both"/>
              <w:rPr>
                <w:rFonts w:ascii="Arial" w:hAnsi="Arial" w:cs="Arial"/>
                <w:color w:val="auto"/>
                <w:sz w:val="22"/>
                <w:szCs w:val="22"/>
              </w:rPr>
            </w:pPr>
            <w:r w:rsidRPr="00986EAE">
              <w:rPr>
                <w:rFonts w:ascii="Arial" w:hAnsi="Arial" w:cs="Arial"/>
                <w:b w:val="0"/>
                <w:bCs/>
                <w:color w:val="auto"/>
                <w:sz w:val="22"/>
                <w:szCs w:val="22"/>
              </w:rPr>
              <w:t>Clause 7</w:t>
            </w:r>
            <w:r w:rsidR="00B9144C" w:rsidRPr="00986EAE">
              <w:rPr>
                <w:rFonts w:ascii="Arial" w:hAnsi="Arial" w:cs="Arial"/>
                <w:b w:val="0"/>
                <w:bCs/>
                <w:color w:val="auto"/>
                <w:sz w:val="22"/>
                <w:szCs w:val="22"/>
              </w:rPr>
              <w:t xml:space="preserve"> </w:t>
            </w:r>
            <w:r w:rsidR="00B640DE" w:rsidRPr="00986EAE">
              <w:rPr>
                <w:rFonts w:ascii="Arial" w:hAnsi="Arial" w:cs="Arial"/>
                <w:b w:val="0"/>
                <w:bCs/>
                <w:color w:val="auto"/>
                <w:sz w:val="22"/>
                <w:szCs w:val="22"/>
              </w:rPr>
              <w:t>-</w:t>
            </w:r>
            <w:r w:rsidR="00B640DE">
              <w:rPr>
                <w:rFonts w:ascii="Arial" w:hAnsi="Arial" w:cs="Arial"/>
                <w:color w:val="auto"/>
                <w:sz w:val="22"/>
                <w:szCs w:val="22"/>
              </w:rPr>
              <w:t xml:space="preserve"> </w:t>
            </w:r>
            <w:r w:rsidR="00B9144C" w:rsidRPr="00B640DE">
              <w:rPr>
                <w:rFonts w:ascii="Arial" w:hAnsi="Arial" w:cs="Arial"/>
                <w:b w:val="0"/>
                <w:bCs/>
                <w:color w:val="auto"/>
                <w:sz w:val="22"/>
                <w:szCs w:val="22"/>
                <w:lang w:val="en-AU"/>
              </w:rPr>
              <w:t xml:space="preserve">Contamination and remediation </w:t>
            </w:r>
            <w:r w:rsidR="00B640DE" w:rsidRPr="00B640DE">
              <w:rPr>
                <w:rFonts w:ascii="Arial" w:hAnsi="Arial" w:cs="Arial"/>
                <w:b w:val="0"/>
                <w:bCs/>
                <w:color w:val="auto"/>
                <w:sz w:val="22"/>
                <w:szCs w:val="22"/>
                <w:lang w:val="en-AU"/>
              </w:rPr>
              <w:t>has been</w:t>
            </w:r>
            <w:r w:rsidR="00B9144C" w:rsidRPr="00B640DE">
              <w:rPr>
                <w:rFonts w:ascii="Arial" w:hAnsi="Arial" w:cs="Arial"/>
                <w:b w:val="0"/>
                <w:bCs/>
                <w:color w:val="auto"/>
                <w:sz w:val="22"/>
                <w:szCs w:val="22"/>
                <w:lang w:val="en-AU"/>
              </w:rPr>
              <w:t xml:space="preserve"> considered</w:t>
            </w:r>
            <w:r w:rsidR="00B640DE" w:rsidRPr="00B640DE">
              <w:rPr>
                <w:rFonts w:ascii="Arial" w:hAnsi="Arial" w:cs="Arial"/>
                <w:b w:val="0"/>
                <w:bCs/>
                <w:color w:val="auto"/>
                <w:sz w:val="22"/>
                <w:szCs w:val="22"/>
                <w:lang w:val="en-AU"/>
              </w:rPr>
              <w:t xml:space="preserve"> in the Contamination Report</w:t>
            </w:r>
            <w:r w:rsidR="00B9144C" w:rsidRPr="00B640DE">
              <w:rPr>
                <w:rFonts w:ascii="Arial" w:hAnsi="Arial" w:cs="Arial"/>
                <w:b w:val="0"/>
                <w:bCs/>
                <w:color w:val="auto"/>
                <w:sz w:val="22"/>
                <w:szCs w:val="22"/>
                <w:lang w:val="en-AU"/>
              </w:rPr>
              <w:t xml:space="preserve"> </w:t>
            </w:r>
            <w:r w:rsidR="00B640DE" w:rsidRPr="00B640DE">
              <w:rPr>
                <w:rFonts w:ascii="Arial" w:hAnsi="Arial" w:cs="Arial"/>
                <w:b w:val="0"/>
                <w:bCs/>
                <w:color w:val="auto"/>
                <w:sz w:val="22"/>
                <w:szCs w:val="22"/>
                <w:lang w:val="en-AU"/>
              </w:rPr>
              <w:t>and the proposal is satisfactory subject to conditions.</w:t>
            </w:r>
            <w:r w:rsidR="00B640DE">
              <w:rPr>
                <w:rFonts w:ascii="Arial" w:hAnsi="Arial" w:cs="Arial"/>
                <w:bCs/>
                <w:color w:val="auto"/>
                <w:sz w:val="22"/>
                <w:szCs w:val="22"/>
                <w:lang w:val="en-AU"/>
              </w:rPr>
              <w:t xml:space="preserve"> </w:t>
            </w:r>
          </w:p>
        </w:tc>
        <w:tc>
          <w:tcPr>
            <w:tcW w:w="1093" w:type="dxa"/>
          </w:tcPr>
          <w:p w14:paraId="3701F39F" w14:textId="54E5E851" w:rsidR="00815FEA" w:rsidRDefault="0073642E"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Y</w:t>
            </w:r>
          </w:p>
        </w:tc>
      </w:tr>
      <w:tr w:rsidR="00815FEA" w:rsidRPr="00BE218C" w14:paraId="4AFAC290" w14:textId="60EBECA8" w:rsidTr="005D3247">
        <w:trPr>
          <w:jc w:val="center"/>
        </w:trPr>
        <w:tc>
          <w:tcPr>
            <w:tcW w:w="1513" w:type="dxa"/>
          </w:tcPr>
          <w:p w14:paraId="72ED4CC0" w14:textId="6E7CDD61" w:rsidR="00815FEA" w:rsidRPr="00BE218C" w:rsidRDefault="005D3247"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Infrastructure SEPP</w:t>
            </w:r>
          </w:p>
        </w:tc>
        <w:tc>
          <w:tcPr>
            <w:tcW w:w="5875" w:type="dxa"/>
          </w:tcPr>
          <w:p w14:paraId="14A64D93" w14:textId="4D0FABC8" w:rsidR="00B9144C" w:rsidRPr="00E60373" w:rsidRDefault="00B9144C" w:rsidP="000011F1">
            <w:pPr>
              <w:pStyle w:val="FigureCaption"/>
              <w:numPr>
                <w:ilvl w:val="0"/>
                <w:numId w:val="10"/>
              </w:numPr>
              <w:spacing w:before="0" w:after="0" w:line="276" w:lineRule="auto"/>
              <w:ind w:left="234" w:hanging="234"/>
              <w:jc w:val="both"/>
              <w:rPr>
                <w:rFonts w:ascii="Arial" w:hAnsi="Arial" w:cs="Arial"/>
                <w:b w:val="0"/>
                <w:color w:val="auto"/>
                <w:sz w:val="22"/>
                <w:szCs w:val="22"/>
              </w:rPr>
            </w:pPr>
            <w:r w:rsidRPr="00986EAE">
              <w:rPr>
                <w:rFonts w:ascii="Arial" w:hAnsi="Arial" w:cs="Arial"/>
                <w:b w:val="0"/>
                <w:color w:val="auto"/>
                <w:sz w:val="22"/>
                <w:szCs w:val="22"/>
                <w:lang w:val="en-AU"/>
              </w:rPr>
              <w:t>Clause 101</w:t>
            </w:r>
            <w:r w:rsidRPr="00B9144C">
              <w:rPr>
                <w:rFonts w:ascii="Arial" w:hAnsi="Arial" w:cs="Arial"/>
                <w:b w:val="0"/>
                <w:bCs/>
                <w:color w:val="auto"/>
                <w:sz w:val="22"/>
                <w:szCs w:val="22"/>
                <w:lang w:val="en-AU"/>
              </w:rPr>
              <w:t>   Development with frontage to classified road</w:t>
            </w:r>
            <w:r w:rsidR="00E60373">
              <w:rPr>
                <w:rFonts w:ascii="Arial" w:hAnsi="Arial" w:cs="Arial"/>
                <w:b w:val="0"/>
                <w:bCs/>
                <w:color w:val="auto"/>
                <w:sz w:val="22"/>
                <w:szCs w:val="22"/>
                <w:lang w:val="en-AU"/>
              </w:rPr>
              <w:t>. Referral response from TfNSW attached</w:t>
            </w:r>
          </w:p>
        </w:tc>
        <w:tc>
          <w:tcPr>
            <w:tcW w:w="1093" w:type="dxa"/>
          </w:tcPr>
          <w:p w14:paraId="55E2D753" w14:textId="00ADECD4" w:rsidR="00815FEA" w:rsidRPr="00BE218C" w:rsidRDefault="0073642E" w:rsidP="000011F1">
            <w:pPr>
              <w:pStyle w:val="FigureCaption"/>
              <w:spacing w:before="0" w:after="0" w:line="276" w:lineRule="auto"/>
              <w:ind w:left="0"/>
              <w:rPr>
                <w:rFonts w:ascii="Arial" w:hAnsi="Arial" w:cs="Arial"/>
                <w:b w:val="0"/>
                <w:color w:val="auto"/>
                <w:sz w:val="22"/>
                <w:szCs w:val="22"/>
              </w:rPr>
            </w:pPr>
            <w:r>
              <w:rPr>
                <w:rFonts w:ascii="Arial" w:hAnsi="Arial" w:cs="Arial"/>
                <w:b w:val="0"/>
                <w:color w:val="auto"/>
                <w:sz w:val="22"/>
                <w:szCs w:val="22"/>
              </w:rPr>
              <w:t>Y</w:t>
            </w:r>
          </w:p>
        </w:tc>
      </w:tr>
    </w:tbl>
    <w:p w14:paraId="3A1AA08B" w14:textId="77777777" w:rsidR="008565CB" w:rsidRDefault="008565CB" w:rsidP="000011F1">
      <w:pPr>
        <w:shd w:val="clear" w:color="auto" w:fill="FFFFFF"/>
        <w:spacing w:after="0" w:line="276" w:lineRule="auto"/>
        <w:ind w:right="-23"/>
        <w:rPr>
          <w:rFonts w:ascii="Arial" w:hAnsi="Arial" w:cs="Arial"/>
          <w:lang w:eastAsia="en-GB"/>
        </w:rPr>
      </w:pPr>
    </w:p>
    <w:p w14:paraId="6EF19109" w14:textId="77777777" w:rsidR="00FE7FF9" w:rsidRDefault="00FE7FF9" w:rsidP="000011F1">
      <w:pPr>
        <w:shd w:val="clear" w:color="auto" w:fill="FFFFFF"/>
        <w:spacing w:after="0" w:line="276" w:lineRule="auto"/>
        <w:ind w:right="-23"/>
        <w:rPr>
          <w:rFonts w:ascii="Arial" w:hAnsi="Arial" w:cs="Arial"/>
          <w:lang w:eastAsia="en-GB"/>
        </w:rPr>
      </w:pPr>
    </w:p>
    <w:p w14:paraId="1024BAAD" w14:textId="77777777" w:rsidR="00FE7FF9" w:rsidRPr="00FE7FF9" w:rsidRDefault="00FE7FF9" w:rsidP="000011F1">
      <w:pPr>
        <w:tabs>
          <w:tab w:val="left" w:pos="7485"/>
        </w:tabs>
        <w:spacing w:after="0" w:line="276" w:lineRule="auto"/>
        <w:ind w:right="23"/>
        <w:jc w:val="both"/>
        <w:rPr>
          <w:rFonts w:ascii="Arial" w:hAnsi="Arial" w:cs="Arial"/>
          <w:bCs/>
          <w:i/>
          <w:u w:val="single"/>
          <w:lang w:eastAsia="en-AU"/>
        </w:rPr>
      </w:pPr>
      <w:r w:rsidRPr="00FE7FF9">
        <w:rPr>
          <w:rFonts w:ascii="Arial" w:hAnsi="Arial" w:cs="Arial"/>
          <w:bCs/>
          <w:i/>
          <w:u w:val="single"/>
          <w:lang w:eastAsia="en-AU"/>
        </w:rPr>
        <w:t>State Environmental Planning Policy (State and Regional Development) 2011</w:t>
      </w:r>
    </w:p>
    <w:p w14:paraId="007F6E4C" w14:textId="77777777" w:rsidR="00FE7FF9" w:rsidRDefault="00FE7FF9" w:rsidP="000011F1">
      <w:pPr>
        <w:shd w:val="clear" w:color="auto" w:fill="FFFFFF"/>
        <w:spacing w:after="0" w:line="276" w:lineRule="auto"/>
        <w:ind w:right="-23"/>
        <w:rPr>
          <w:rFonts w:ascii="Arial" w:hAnsi="Arial" w:cs="Arial"/>
          <w:lang w:eastAsia="en-GB"/>
        </w:rPr>
      </w:pPr>
    </w:p>
    <w:p w14:paraId="6BD975EA" w14:textId="483633ED" w:rsidR="00FE7FF9" w:rsidRPr="00FE7FF9" w:rsidRDefault="00FE7FF9" w:rsidP="000011F1">
      <w:pPr>
        <w:shd w:val="clear" w:color="auto" w:fill="FFFFFF"/>
        <w:spacing w:after="0" w:line="276" w:lineRule="auto"/>
        <w:ind w:right="-23"/>
        <w:jc w:val="both"/>
        <w:rPr>
          <w:rFonts w:ascii="Arial" w:hAnsi="Arial" w:cs="Arial"/>
          <w:color w:val="00B050"/>
          <w:lang w:eastAsia="en-GB"/>
        </w:rPr>
      </w:pPr>
      <w:r w:rsidRPr="006A3D0F">
        <w:rPr>
          <w:rFonts w:ascii="Arial" w:hAnsi="Arial" w:cs="Arial"/>
          <w:i/>
          <w:lang w:eastAsia="en-GB"/>
        </w:rPr>
        <w:t>State Environmental Planning Policy (State and Regional Development) 2011</w:t>
      </w:r>
      <w:r w:rsidRPr="006A3D0F">
        <w:rPr>
          <w:rFonts w:ascii="Arial" w:hAnsi="Arial" w:cs="Arial"/>
          <w:lang w:eastAsia="en-GB"/>
        </w:rPr>
        <w:t xml:space="preserve"> (‘SRD SEPP’) applies to the proposal as it identifies if development is regionally significant development. In this case, pursuant to Clause 20(1) of SRD SEPP, the proposal is a regionally significant development as it satisfies the criteria in Clause </w:t>
      </w:r>
      <w:r w:rsidR="007F548B" w:rsidRPr="006A3D0F">
        <w:rPr>
          <w:rFonts w:ascii="Arial" w:hAnsi="Arial" w:cs="Arial"/>
          <w:lang w:eastAsia="en-GB"/>
        </w:rPr>
        <w:t>4</w:t>
      </w:r>
      <w:r w:rsidRPr="006A3D0F">
        <w:rPr>
          <w:rFonts w:ascii="Arial" w:hAnsi="Arial" w:cs="Arial"/>
          <w:lang w:eastAsia="en-GB"/>
        </w:rPr>
        <w:t xml:space="preserve"> of Schedule 7 of the SRD SEPP as the proposal </w:t>
      </w:r>
      <w:r w:rsidRPr="006A3D0F">
        <w:rPr>
          <w:rFonts w:ascii="Arial" w:hAnsi="Arial" w:cs="Arial"/>
          <w:bCs/>
          <w:lang w:eastAsia="en-GB"/>
        </w:rPr>
        <w:t xml:space="preserve">is development </w:t>
      </w:r>
      <w:r w:rsidR="006A3D0F" w:rsidRPr="006A3D0F">
        <w:rPr>
          <w:rFonts w:ascii="Arial" w:hAnsi="Arial" w:cs="Arial"/>
          <w:bCs/>
          <w:lang w:eastAsia="en-GB"/>
        </w:rPr>
        <w:t>carried out by or on behalf of the Crown (within the meaning of Division 4.6 of the Act) that has a capital investment value of more than $5 million.</w:t>
      </w:r>
      <w:r w:rsidRPr="006A3D0F">
        <w:rPr>
          <w:rFonts w:ascii="Arial" w:hAnsi="Arial" w:cs="Arial"/>
          <w:bCs/>
          <w:i/>
          <w:lang w:eastAsia="en-GB"/>
        </w:rPr>
        <w:t xml:space="preserve"> </w:t>
      </w:r>
      <w:r w:rsidRPr="006A3D0F">
        <w:rPr>
          <w:rFonts w:ascii="Arial" w:hAnsi="Arial" w:cs="Arial"/>
          <w:lang w:eastAsia="en-GB"/>
        </w:rPr>
        <w:t xml:space="preserve">Accordingly, </w:t>
      </w:r>
      <w:r w:rsidRPr="006A3D0F">
        <w:rPr>
          <w:rFonts w:ascii="Arial" w:hAnsi="Arial" w:cs="Arial"/>
          <w:lang w:eastAsia="en-GB"/>
        </w:rPr>
        <w:lastRenderedPageBreak/>
        <w:t xml:space="preserve">the </w:t>
      </w:r>
      <w:r w:rsidR="006A3D0F" w:rsidRPr="006A3D0F">
        <w:rPr>
          <w:rFonts w:ascii="Arial" w:hAnsi="Arial" w:cs="Arial"/>
          <w:lang w:eastAsia="en-GB"/>
        </w:rPr>
        <w:t>Southern Regional</w:t>
      </w:r>
      <w:r w:rsidRPr="006A3D0F">
        <w:rPr>
          <w:rFonts w:ascii="Arial" w:hAnsi="Arial" w:cs="Arial"/>
          <w:lang w:eastAsia="en-GB"/>
        </w:rPr>
        <w:t xml:space="preserve"> Planning Panel is the consent authority for the application. The proposal is consistent with this Policy</w:t>
      </w:r>
      <w:r w:rsidRPr="00FE7FF9">
        <w:rPr>
          <w:rFonts w:ascii="Arial" w:hAnsi="Arial" w:cs="Arial"/>
          <w:color w:val="00B050"/>
          <w:lang w:eastAsia="en-GB"/>
        </w:rPr>
        <w:t xml:space="preserve">. </w:t>
      </w:r>
    </w:p>
    <w:p w14:paraId="7947F24F" w14:textId="77777777" w:rsidR="00FE7FF9" w:rsidRPr="00BE218C" w:rsidRDefault="00FE7FF9" w:rsidP="000011F1">
      <w:pPr>
        <w:shd w:val="clear" w:color="auto" w:fill="FFFFFF"/>
        <w:spacing w:after="0" w:line="276" w:lineRule="auto"/>
        <w:ind w:right="-23"/>
        <w:rPr>
          <w:rFonts w:ascii="Arial" w:hAnsi="Arial" w:cs="Arial"/>
          <w:lang w:eastAsia="en-GB"/>
        </w:rPr>
      </w:pPr>
    </w:p>
    <w:p w14:paraId="2827741F" w14:textId="77777777" w:rsidR="00815FEA" w:rsidRDefault="00815FEA" w:rsidP="000011F1">
      <w:pPr>
        <w:tabs>
          <w:tab w:val="left" w:pos="7485"/>
        </w:tabs>
        <w:spacing w:after="0" w:line="276" w:lineRule="auto"/>
        <w:ind w:right="23"/>
        <w:jc w:val="both"/>
        <w:rPr>
          <w:rFonts w:ascii="Arial" w:hAnsi="Arial" w:cs="Arial"/>
          <w:bCs/>
          <w:i/>
          <w:u w:val="single"/>
          <w:lang w:val="en-US" w:eastAsia="en-AU"/>
        </w:rPr>
      </w:pPr>
      <w:r w:rsidRPr="00BE218C">
        <w:rPr>
          <w:rFonts w:ascii="Arial" w:hAnsi="Arial" w:cs="Arial"/>
          <w:bCs/>
          <w:i/>
          <w:u w:val="single"/>
          <w:lang w:val="en-US" w:eastAsia="en-AU"/>
        </w:rPr>
        <w:t>State Environmental Planning Policy No. 55 – Remediation of Land</w:t>
      </w:r>
    </w:p>
    <w:p w14:paraId="587F2E34" w14:textId="77777777" w:rsidR="00FE7FF9" w:rsidRDefault="00FE7FF9" w:rsidP="000011F1">
      <w:pPr>
        <w:tabs>
          <w:tab w:val="left" w:pos="7485"/>
        </w:tabs>
        <w:spacing w:after="0" w:line="276" w:lineRule="auto"/>
        <w:ind w:right="23"/>
        <w:jc w:val="both"/>
        <w:rPr>
          <w:rFonts w:ascii="Arial" w:hAnsi="Arial" w:cs="Arial"/>
          <w:bCs/>
          <w:i/>
          <w:u w:val="single"/>
          <w:lang w:val="en-US" w:eastAsia="en-AU"/>
        </w:rPr>
      </w:pPr>
    </w:p>
    <w:p w14:paraId="02295D64" w14:textId="77777777" w:rsidR="006A3D0F" w:rsidRPr="006A3D0F" w:rsidRDefault="00FE7FF9" w:rsidP="000011F1">
      <w:pPr>
        <w:spacing w:after="0" w:line="276" w:lineRule="auto"/>
        <w:jc w:val="both"/>
        <w:rPr>
          <w:rFonts w:ascii="Arial" w:hAnsi="Arial" w:cs="Arial"/>
        </w:rPr>
      </w:pPr>
      <w:r w:rsidRPr="006A3D0F">
        <w:rPr>
          <w:rFonts w:ascii="Arial" w:eastAsia="Calibri" w:hAnsi="Arial" w:cs="Arial"/>
          <w:bCs/>
        </w:rPr>
        <w:t xml:space="preserve">The provisions of </w:t>
      </w:r>
      <w:r w:rsidRPr="006A3D0F">
        <w:rPr>
          <w:rFonts w:ascii="Arial" w:eastAsia="Calibri" w:hAnsi="Arial" w:cs="Arial"/>
          <w:bCs/>
          <w:i/>
        </w:rPr>
        <w:t>State Environmental Planning Policy 55</w:t>
      </w:r>
      <w:r w:rsidRPr="006A3D0F">
        <w:rPr>
          <w:rFonts w:ascii="Arial" w:eastAsia="Calibri" w:hAnsi="Arial" w:cs="Arial"/>
          <w:bCs/>
        </w:rPr>
        <w:t xml:space="preserve"> </w:t>
      </w:r>
      <w:r w:rsidRPr="006A3D0F">
        <w:rPr>
          <w:rFonts w:ascii="Arial" w:eastAsia="Calibri" w:hAnsi="Arial" w:cs="Arial"/>
          <w:bCs/>
          <w:i/>
        </w:rPr>
        <w:t>- Remediation of Land</w:t>
      </w:r>
      <w:r w:rsidRPr="006A3D0F">
        <w:rPr>
          <w:rFonts w:ascii="Arial" w:eastAsia="Calibri" w:hAnsi="Arial" w:cs="Arial"/>
          <w:bCs/>
        </w:rPr>
        <w:t xml:space="preserve"> (‘SEPP 55’) have been considered in the assessment of the development application. </w:t>
      </w:r>
      <w:r w:rsidRPr="006A3D0F">
        <w:rPr>
          <w:rFonts w:ascii="Arial" w:hAnsi="Arial" w:cs="Arial"/>
        </w:rPr>
        <w:t xml:space="preserve">Clause 7(1) of SEPP 55 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2E65D360" w14:textId="77777777" w:rsidR="006A3D0F" w:rsidRPr="006A3D0F" w:rsidRDefault="006A3D0F" w:rsidP="000011F1">
      <w:pPr>
        <w:spacing w:after="0" w:line="276" w:lineRule="auto"/>
        <w:jc w:val="both"/>
        <w:rPr>
          <w:rFonts w:ascii="Arial" w:hAnsi="Arial" w:cs="Arial"/>
        </w:rPr>
      </w:pPr>
    </w:p>
    <w:p w14:paraId="014178F1" w14:textId="3E537AC5" w:rsidR="006A3D0F" w:rsidRPr="006A3D0F" w:rsidRDefault="006A3D0F" w:rsidP="000011F1">
      <w:pPr>
        <w:spacing w:after="0" w:line="276" w:lineRule="auto"/>
        <w:jc w:val="both"/>
        <w:rPr>
          <w:rFonts w:ascii="Arial" w:hAnsi="Arial" w:cs="Arial"/>
        </w:rPr>
      </w:pPr>
      <w:r w:rsidRPr="006A3D0F">
        <w:rPr>
          <w:rFonts w:ascii="Arial" w:hAnsi="Arial" w:cs="Arial"/>
        </w:rPr>
        <w:t>The subject site is an existing urban development within an established residential area of the city</w:t>
      </w:r>
      <w:r w:rsidRPr="006A3D0F">
        <w:t xml:space="preserve"> </w:t>
      </w:r>
      <w:r>
        <w:rPr>
          <w:rFonts w:ascii="Arial" w:hAnsi="Arial" w:cs="Arial"/>
        </w:rPr>
        <w:t>and</w:t>
      </w:r>
      <w:r w:rsidRPr="006A3D0F">
        <w:rPr>
          <w:rFonts w:ascii="Arial" w:hAnsi="Arial" w:cs="Arial"/>
        </w:rPr>
        <w:t xml:space="preserve"> has been used for the purposes of a hospital for many years. There are no uses or activities presently contained within the site, which are potentially contaminating.</w:t>
      </w:r>
    </w:p>
    <w:p w14:paraId="7FEB3FF0" w14:textId="77777777" w:rsidR="00E13BC4" w:rsidRDefault="00E13BC4" w:rsidP="000011F1">
      <w:pPr>
        <w:spacing w:after="0" w:line="276" w:lineRule="auto"/>
        <w:jc w:val="both"/>
        <w:rPr>
          <w:rFonts w:ascii="Arial" w:hAnsi="Arial" w:cs="Arial"/>
        </w:rPr>
      </w:pPr>
    </w:p>
    <w:p w14:paraId="7EC731D3" w14:textId="65E7927A" w:rsidR="00FE7FF9" w:rsidRPr="006A3D0F" w:rsidRDefault="006A3D0F" w:rsidP="000011F1">
      <w:pPr>
        <w:spacing w:after="0" w:line="276" w:lineRule="auto"/>
        <w:jc w:val="both"/>
        <w:rPr>
          <w:rFonts w:ascii="Arial" w:hAnsi="Arial" w:cs="Arial"/>
        </w:rPr>
      </w:pPr>
      <w:r w:rsidRPr="006A3D0F">
        <w:rPr>
          <w:rFonts w:ascii="Arial" w:hAnsi="Arial" w:cs="Arial"/>
        </w:rPr>
        <w:t>The surrounding urban land also indicates no likely contaminating uses being present.</w:t>
      </w:r>
      <w:r>
        <w:rPr>
          <w:rFonts w:ascii="Arial" w:hAnsi="Arial" w:cs="Arial"/>
        </w:rPr>
        <w:t xml:space="preserve"> The site is not listed on AlburyCity’s Contaminated Land List. </w:t>
      </w:r>
      <w:r w:rsidRPr="006A3D0F">
        <w:rPr>
          <w:rFonts w:ascii="Arial" w:hAnsi="Arial" w:cs="Arial"/>
        </w:rPr>
        <w:t>The land is considered fit for use for its intended purposes and the proposal complies with the relevant considerations of SEPP 55.</w:t>
      </w:r>
      <w:r w:rsidR="00FE7FF9" w:rsidRPr="006A3D0F">
        <w:rPr>
          <w:rFonts w:ascii="Arial" w:hAnsi="Arial" w:cs="Arial"/>
        </w:rPr>
        <w:t xml:space="preserve"> </w:t>
      </w:r>
    </w:p>
    <w:p w14:paraId="73352F13" w14:textId="77777777" w:rsidR="005D7D6A" w:rsidRDefault="005D7D6A" w:rsidP="000011F1">
      <w:pPr>
        <w:shd w:val="clear" w:color="auto" w:fill="FFFFFF"/>
        <w:spacing w:after="0" w:line="276" w:lineRule="auto"/>
        <w:ind w:right="-23"/>
        <w:rPr>
          <w:rFonts w:ascii="Arial" w:hAnsi="Arial" w:cs="Arial"/>
          <w:lang w:eastAsia="en-GB"/>
        </w:rPr>
      </w:pPr>
    </w:p>
    <w:p w14:paraId="3AC696EE" w14:textId="77777777" w:rsidR="00276B77" w:rsidRDefault="00276B77" w:rsidP="000011F1">
      <w:pPr>
        <w:tabs>
          <w:tab w:val="left" w:pos="7485"/>
        </w:tabs>
        <w:spacing w:after="0" w:line="276" w:lineRule="auto"/>
        <w:ind w:right="23"/>
        <w:jc w:val="both"/>
        <w:rPr>
          <w:rFonts w:ascii="Arial" w:hAnsi="Arial" w:cs="Arial"/>
          <w:bCs/>
          <w:i/>
          <w:color w:val="FF0000"/>
          <w:u w:val="single"/>
          <w:lang w:val="en-US" w:eastAsia="en-AU"/>
        </w:rPr>
      </w:pPr>
    </w:p>
    <w:p w14:paraId="28DF937F" w14:textId="45254E4C" w:rsidR="00FE7FF9" w:rsidRPr="002E2D19" w:rsidRDefault="00FE7FF9" w:rsidP="000011F1">
      <w:pPr>
        <w:tabs>
          <w:tab w:val="left" w:pos="7485"/>
        </w:tabs>
        <w:spacing w:after="0" w:line="276" w:lineRule="auto"/>
        <w:ind w:right="23"/>
        <w:jc w:val="both"/>
        <w:rPr>
          <w:rFonts w:ascii="Arial" w:hAnsi="Arial" w:cs="Arial"/>
          <w:bCs/>
          <w:i/>
          <w:u w:val="single"/>
          <w:lang w:val="en-US" w:eastAsia="en-AU"/>
        </w:rPr>
      </w:pPr>
      <w:r w:rsidRPr="002E2D19">
        <w:rPr>
          <w:rFonts w:ascii="Arial" w:hAnsi="Arial" w:cs="Arial"/>
          <w:bCs/>
          <w:i/>
          <w:u w:val="single"/>
          <w:lang w:val="en-US" w:eastAsia="en-AU"/>
        </w:rPr>
        <w:t>State Environmental Planning Policy (Infrastructure) 2007</w:t>
      </w:r>
    </w:p>
    <w:p w14:paraId="4449460A" w14:textId="77777777" w:rsidR="00FE7FF9" w:rsidRPr="00FE7FF9" w:rsidRDefault="00FE7FF9" w:rsidP="000011F1">
      <w:pPr>
        <w:tabs>
          <w:tab w:val="left" w:pos="7485"/>
        </w:tabs>
        <w:spacing w:after="0" w:line="276" w:lineRule="auto"/>
        <w:ind w:right="23"/>
        <w:jc w:val="both"/>
        <w:rPr>
          <w:rFonts w:ascii="Arial" w:hAnsi="Arial" w:cs="Arial"/>
          <w:bCs/>
          <w:i/>
          <w:u w:val="single"/>
          <w:lang w:val="en-US" w:eastAsia="en-AU"/>
        </w:rPr>
      </w:pPr>
    </w:p>
    <w:p w14:paraId="637121BC" w14:textId="5899A323" w:rsidR="002E2D19" w:rsidRPr="002E2D19" w:rsidRDefault="002E2D19" w:rsidP="000011F1">
      <w:pPr>
        <w:spacing w:after="0" w:line="276" w:lineRule="auto"/>
        <w:jc w:val="both"/>
        <w:rPr>
          <w:rFonts w:ascii="Arial" w:hAnsi="Arial" w:cs="Arial"/>
        </w:rPr>
      </w:pPr>
      <w:r w:rsidRPr="002E2D19">
        <w:rPr>
          <w:rFonts w:ascii="Arial" w:hAnsi="Arial" w:cs="Arial"/>
        </w:rPr>
        <w:t xml:space="preserve">State Environmental Planning Policy (Infrastructure) 2007 (Infrastructure SEPP) aims to facilitate the effective delivery of infrastructure across the State by improving regulatory certainty and efficiency through a consistent planning regime for infrastructure and the provision of services by providing greater flexibility in the location of infrastructure and service facilities. </w:t>
      </w:r>
      <w:r w:rsidRPr="002E2D19">
        <w:rPr>
          <w:rFonts w:ascii="Arial" w:hAnsi="Arial" w:cs="Arial"/>
          <w:i/>
          <w:iCs/>
        </w:rPr>
        <w:t xml:space="preserve">Clause 104 </w:t>
      </w:r>
      <w:r w:rsidRPr="002E2D19">
        <w:rPr>
          <w:rFonts w:ascii="Arial" w:hAnsi="Arial" w:cs="Arial"/>
        </w:rPr>
        <w:t>of SEPP infrastructure states that Hospital development is traffic-generating development where ‘an enlargement or extension of existing premises, being an alteration or addition of the relevant size or capacity’ exceeds the threshold outlined in Column 1 of the Table to Schedule 3 which for a hospital equates to 200 beds.</w:t>
      </w:r>
    </w:p>
    <w:p w14:paraId="3865AE4D" w14:textId="77777777" w:rsidR="002E2D19" w:rsidRPr="002E2D19" w:rsidRDefault="002E2D19" w:rsidP="000011F1">
      <w:pPr>
        <w:spacing w:after="0" w:line="276" w:lineRule="auto"/>
        <w:jc w:val="both"/>
        <w:rPr>
          <w:rFonts w:ascii="Arial" w:hAnsi="Arial" w:cs="Arial"/>
        </w:rPr>
      </w:pPr>
    </w:p>
    <w:p w14:paraId="6CA777BC" w14:textId="793703D2" w:rsidR="00FE7FF9" w:rsidRPr="002E2D19" w:rsidRDefault="002E2D19" w:rsidP="000011F1">
      <w:pPr>
        <w:spacing w:after="0" w:line="276" w:lineRule="auto"/>
        <w:jc w:val="both"/>
        <w:rPr>
          <w:rFonts w:ascii="Arial" w:hAnsi="Arial" w:cs="Arial"/>
        </w:rPr>
      </w:pPr>
      <w:r w:rsidRPr="002E2D19">
        <w:rPr>
          <w:rFonts w:ascii="Arial" w:hAnsi="Arial" w:cs="Arial"/>
        </w:rPr>
        <w:t xml:space="preserve">As described above, the proposed development comprises an additional 42 beds and does not exceed the relevant size or capacity for traffic generating development. Accordingly, the proposed development is not classified as a ‘traffic generating development’ for the purposes of </w:t>
      </w:r>
      <w:r w:rsidRPr="002E2D19">
        <w:rPr>
          <w:rFonts w:ascii="Arial" w:hAnsi="Arial" w:cs="Arial"/>
          <w:i/>
          <w:iCs/>
        </w:rPr>
        <w:t xml:space="preserve">Schedule 1 </w:t>
      </w:r>
      <w:r w:rsidRPr="002E2D19">
        <w:rPr>
          <w:rFonts w:ascii="Arial" w:hAnsi="Arial" w:cs="Arial"/>
        </w:rPr>
        <w:t>of this SEPP.</w:t>
      </w:r>
    </w:p>
    <w:p w14:paraId="4E9A8035" w14:textId="183540E8" w:rsidR="002E2D19" w:rsidRPr="002E2D19" w:rsidRDefault="002E2D19" w:rsidP="000011F1">
      <w:pPr>
        <w:spacing w:after="0" w:line="276" w:lineRule="auto"/>
        <w:jc w:val="both"/>
        <w:rPr>
          <w:rFonts w:ascii="Arial" w:hAnsi="Arial" w:cs="Arial"/>
        </w:rPr>
      </w:pPr>
    </w:p>
    <w:p w14:paraId="7AD2DF0E" w14:textId="619BE2FD" w:rsidR="002E2D19" w:rsidRPr="002E2D19" w:rsidRDefault="002E2D19" w:rsidP="000011F1">
      <w:pPr>
        <w:spacing w:after="0" w:line="276" w:lineRule="auto"/>
        <w:jc w:val="both"/>
        <w:rPr>
          <w:rFonts w:ascii="Arial" w:hAnsi="Arial" w:cs="Arial"/>
        </w:rPr>
      </w:pPr>
      <w:r w:rsidRPr="002E2D19">
        <w:rPr>
          <w:rFonts w:ascii="Arial" w:hAnsi="Arial" w:cs="Arial"/>
        </w:rPr>
        <w:t>The site does however ha</w:t>
      </w:r>
      <w:r w:rsidR="00282DF4">
        <w:rPr>
          <w:rFonts w:ascii="Arial" w:hAnsi="Arial" w:cs="Arial"/>
        </w:rPr>
        <w:t>ve</w:t>
      </w:r>
      <w:r w:rsidRPr="002E2D19">
        <w:rPr>
          <w:rFonts w:ascii="Arial" w:hAnsi="Arial" w:cs="Arial"/>
        </w:rPr>
        <w:t xml:space="preserve"> frontage to a classified “state” road (Borella Road/Riverina Highway) and as a result was referred to Transport for NSW, who responded on 31 January 2022, noting the following:</w:t>
      </w:r>
    </w:p>
    <w:p w14:paraId="20CBEEEF" w14:textId="77777777" w:rsidR="002E2D19" w:rsidRPr="002E2D19" w:rsidRDefault="002E2D19" w:rsidP="000011F1">
      <w:pPr>
        <w:spacing w:after="0" w:line="276" w:lineRule="auto"/>
        <w:jc w:val="both"/>
        <w:rPr>
          <w:rFonts w:ascii="Arial" w:hAnsi="Arial" w:cs="Arial"/>
        </w:rPr>
      </w:pPr>
      <w:r w:rsidRPr="002E2D19">
        <w:rPr>
          <w:rFonts w:ascii="Arial" w:hAnsi="Arial" w:cs="Arial"/>
        </w:rPr>
        <w:t xml:space="preserve"> </w:t>
      </w:r>
    </w:p>
    <w:p w14:paraId="4A9A070A" w14:textId="77777777" w:rsidR="002E2D19" w:rsidRPr="002E2D19" w:rsidRDefault="002E2D19" w:rsidP="000011F1">
      <w:pPr>
        <w:pStyle w:val="ListParagraph"/>
        <w:numPr>
          <w:ilvl w:val="0"/>
          <w:numId w:val="10"/>
        </w:numPr>
        <w:spacing w:after="0" w:line="276" w:lineRule="auto"/>
        <w:jc w:val="both"/>
        <w:rPr>
          <w:rFonts w:ascii="Arial" w:hAnsi="Arial" w:cs="Arial"/>
          <w:i/>
          <w:iCs/>
        </w:rPr>
      </w:pPr>
      <w:r w:rsidRPr="002E2D19">
        <w:rPr>
          <w:rFonts w:ascii="Arial" w:hAnsi="Arial" w:cs="Arial"/>
          <w:i/>
          <w:iCs/>
        </w:rPr>
        <w:t xml:space="preserve">Borella Road forms part of the Riverina Highway within Albury. Access to the development site and parking along the frontage of the site to Borella road is not permitted, </w:t>
      </w:r>
    </w:p>
    <w:p w14:paraId="120CD7AA" w14:textId="2FFBF26C" w:rsidR="002E2D19" w:rsidRPr="002E2D19" w:rsidRDefault="002E2D19" w:rsidP="000011F1">
      <w:pPr>
        <w:pStyle w:val="ListParagraph"/>
        <w:numPr>
          <w:ilvl w:val="0"/>
          <w:numId w:val="10"/>
        </w:numPr>
        <w:spacing w:after="0" w:line="276" w:lineRule="auto"/>
        <w:jc w:val="both"/>
        <w:rPr>
          <w:rFonts w:ascii="Arial" w:hAnsi="Arial" w:cs="Arial"/>
          <w:i/>
          <w:iCs/>
        </w:rPr>
      </w:pPr>
      <w:r w:rsidRPr="002E2D19">
        <w:rPr>
          <w:rFonts w:ascii="Arial" w:hAnsi="Arial" w:cs="Arial"/>
          <w:i/>
          <w:iCs/>
        </w:rPr>
        <w:t xml:space="preserve">The development does not propose any changes to the location of the existing vehicular access arrangements which are currently to East and Keene Streets, </w:t>
      </w:r>
    </w:p>
    <w:p w14:paraId="11BA3DBF" w14:textId="7F47BEC3" w:rsidR="002E2D19" w:rsidRPr="002E2D19" w:rsidRDefault="002E2D19" w:rsidP="000011F1">
      <w:pPr>
        <w:pStyle w:val="ListParagraph"/>
        <w:numPr>
          <w:ilvl w:val="0"/>
          <w:numId w:val="10"/>
        </w:numPr>
        <w:spacing w:after="0" w:line="276" w:lineRule="auto"/>
        <w:jc w:val="both"/>
        <w:rPr>
          <w:rFonts w:ascii="Arial" w:hAnsi="Arial" w:cs="Arial"/>
          <w:i/>
          <w:iCs/>
        </w:rPr>
      </w:pPr>
      <w:r w:rsidRPr="002E2D19">
        <w:rPr>
          <w:rFonts w:ascii="Arial" w:hAnsi="Arial" w:cs="Arial"/>
          <w:i/>
          <w:iCs/>
        </w:rPr>
        <w:lastRenderedPageBreak/>
        <w:t xml:space="preserve">The proposal includes the deletion of 47 car parking spaces from the hospital campus and the development of demand for an additional 46 spaces being a net impact of 93 spaces. It appears that on-street parking within close proximity to the hospital campus is in high demand, </w:t>
      </w:r>
    </w:p>
    <w:p w14:paraId="30DF8993" w14:textId="6624DE5D" w:rsidR="002E2D19" w:rsidRPr="002E2D19" w:rsidRDefault="002E2D19" w:rsidP="000011F1">
      <w:pPr>
        <w:pStyle w:val="ListParagraph"/>
        <w:numPr>
          <w:ilvl w:val="0"/>
          <w:numId w:val="10"/>
        </w:numPr>
        <w:spacing w:after="0" w:line="276" w:lineRule="auto"/>
        <w:jc w:val="both"/>
        <w:rPr>
          <w:rFonts w:ascii="Arial" w:hAnsi="Arial" w:cs="Arial"/>
          <w:i/>
          <w:iCs/>
        </w:rPr>
      </w:pPr>
      <w:r w:rsidRPr="002E2D19">
        <w:rPr>
          <w:rFonts w:ascii="Arial" w:hAnsi="Arial" w:cs="Arial"/>
          <w:i/>
          <w:iCs/>
        </w:rPr>
        <w:t xml:space="preserve">It is understood that DA10.2021.39058.1 has been submitted for nearby land located on the corner of East Street and Borella Road to construct a 103 space carpark with gated access to be leased for use for staff from the hospital. This would appear to offset the impact of the lost parking on the hospital campus if managed appropriately. </w:t>
      </w:r>
    </w:p>
    <w:p w14:paraId="0AADA74B" w14:textId="7B9692E5" w:rsidR="002E2D19" w:rsidRPr="002E2D19" w:rsidRDefault="002E2D19" w:rsidP="000011F1">
      <w:pPr>
        <w:pStyle w:val="ListParagraph"/>
        <w:numPr>
          <w:ilvl w:val="0"/>
          <w:numId w:val="10"/>
        </w:numPr>
        <w:spacing w:after="0" w:line="276" w:lineRule="auto"/>
        <w:jc w:val="both"/>
        <w:rPr>
          <w:rFonts w:ascii="Arial" w:hAnsi="Arial" w:cs="Arial"/>
          <w:i/>
          <w:iCs/>
        </w:rPr>
      </w:pPr>
      <w:r w:rsidRPr="002E2D19">
        <w:rPr>
          <w:rFonts w:ascii="Arial" w:hAnsi="Arial" w:cs="Arial"/>
          <w:i/>
          <w:iCs/>
        </w:rPr>
        <w:t xml:space="preserve">The Statement of Environmental Effects prepared by Habitat Planning acknowledges that the development of a Masterplan is critical to a holistic and long-term solution to address the current constraints and existing inadequacies of the Hospital site including carparking and the short-term impacts on the surrounding residential neighbourhood. </w:t>
      </w:r>
    </w:p>
    <w:p w14:paraId="4E07BAFA" w14:textId="55EE31E7" w:rsidR="002E2D19" w:rsidRPr="002E2D19" w:rsidRDefault="002E2D19" w:rsidP="000011F1">
      <w:pPr>
        <w:spacing w:after="0" w:line="276" w:lineRule="auto"/>
        <w:jc w:val="both"/>
        <w:rPr>
          <w:rFonts w:ascii="Arial" w:hAnsi="Arial" w:cs="Arial"/>
        </w:rPr>
      </w:pPr>
    </w:p>
    <w:p w14:paraId="2DFD5205" w14:textId="636C62A3" w:rsidR="002E2D19" w:rsidRPr="002E2D19" w:rsidRDefault="002E2D19" w:rsidP="000011F1">
      <w:pPr>
        <w:spacing w:after="0" w:line="276" w:lineRule="auto"/>
        <w:jc w:val="both"/>
        <w:rPr>
          <w:rFonts w:ascii="Arial" w:hAnsi="Arial" w:cs="Arial"/>
        </w:rPr>
      </w:pPr>
      <w:r w:rsidRPr="002E2D19">
        <w:rPr>
          <w:rFonts w:ascii="Arial" w:hAnsi="Arial" w:cs="Arial"/>
        </w:rPr>
        <w:t xml:space="preserve">Transport for NSW raised </w:t>
      </w:r>
      <w:r w:rsidRPr="002E2D19">
        <w:rPr>
          <w:rFonts w:ascii="Arial" w:hAnsi="Arial" w:cs="Arial"/>
          <w:b/>
          <w:bCs/>
        </w:rPr>
        <w:t>no objection</w:t>
      </w:r>
      <w:r w:rsidRPr="002E2D19">
        <w:rPr>
          <w:rFonts w:ascii="Arial" w:hAnsi="Arial" w:cs="Arial"/>
        </w:rPr>
        <w:t xml:space="preserve"> to the proposed development</w:t>
      </w:r>
      <w:r w:rsidR="00E13BC4">
        <w:rPr>
          <w:rFonts w:ascii="Arial" w:hAnsi="Arial" w:cs="Arial"/>
        </w:rPr>
        <w:t>, subject to the construction of the temporary carpark as per DA10.2021.39058.1</w:t>
      </w:r>
      <w:r w:rsidRPr="002E2D19">
        <w:rPr>
          <w:rFonts w:ascii="Arial" w:hAnsi="Arial" w:cs="Arial"/>
        </w:rPr>
        <w:t>.</w:t>
      </w:r>
    </w:p>
    <w:p w14:paraId="2D42D1F1" w14:textId="77777777" w:rsidR="00FE7FF9" w:rsidRDefault="00FE7FF9" w:rsidP="000011F1">
      <w:pPr>
        <w:tabs>
          <w:tab w:val="left" w:pos="7485"/>
        </w:tabs>
        <w:spacing w:after="0" w:line="276" w:lineRule="auto"/>
        <w:ind w:right="23"/>
        <w:jc w:val="both"/>
        <w:rPr>
          <w:rFonts w:ascii="Arial" w:hAnsi="Arial" w:cs="Arial"/>
          <w:bCs/>
          <w:i/>
          <w:color w:val="FF0000"/>
          <w:lang w:eastAsia="en-AU"/>
        </w:rPr>
      </w:pPr>
    </w:p>
    <w:p w14:paraId="777CD5B3" w14:textId="77777777" w:rsidR="00FE7FF9" w:rsidRPr="00B06CA9" w:rsidRDefault="00FE7FF9" w:rsidP="000011F1">
      <w:pPr>
        <w:tabs>
          <w:tab w:val="left" w:pos="7485"/>
        </w:tabs>
        <w:spacing w:after="0" w:line="276" w:lineRule="auto"/>
        <w:ind w:right="23"/>
        <w:jc w:val="both"/>
        <w:rPr>
          <w:rFonts w:ascii="Arial" w:hAnsi="Arial" w:cs="Arial"/>
          <w:bCs/>
          <w:i/>
          <w:lang w:eastAsia="en-AU"/>
        </w:rPr>
      </w:pPr>
    </w:p>
    <w:p w14:paraId="44DC881F" w14:textId="669EAF6E" w:rsidR="003950E4" w:rsidRPr="00B06CA9" w:rsidRDefault="00B06CA9" w:rsidP="000011F1">
      <w:pPr>
        <w:shd w:val="clear" w:color="auto" w:fill="FFFFFF"/>
        <w:spacing w:after="0" w:line="276" w:lineRule="auto"/>
        <w:ind w:right="-23"/>
        <w:rPr>
          <w:rFonts w:ascii="Arial" w:hAnsi="Arial" w:cs="Arial"/>
          <w:u w:val="single"/>
          <w:lang w:eastAsia="en-GB"/>
        </w:rPr>
      </w:pPr>
      <w:r w:rsidRPr="00B06CA9">
        <w:rPr>
          <w:rFonts w:ascii="Arial" w:hAnsi="Arial" w:cs="Arial"/>
          <w:bCs/>
          <w:i/>
          <w:u w:val="single"/>
          <w:lang w:val="en-US" w:eastAsia="en-AU"/>
        </w:rPr>
        <w:t>Albury</w:t>
      </w:r>
      <w:r w:rsidR="00EE7938" w:rsidRPr="00B06CA9">
        <w:rPr>
          <w:rFonts w:ascii="Arial" w:hAnsi="Arial" w:cs="Arial"/>
          <w:bCs/>
          <w:i/>
          <w:u w:val="single"/>
          <w:lang w:val="en-US" w:eastAsia="en-AU"/>
        </w:rPr>
        <w:t xml:space="preserve"> Local Environmental Plan </w:t>
      </w:r>
      <w:r w:rsidRPr="00B06CA9">
        <w:rPr>
          <w:rFonts w:ascii="Arial" w:hAnsi="Arial" w:cs="Arial"/>
          <w:bCs/>
          <w:i/>
          <w:u w:val="single"/>
          <w:lang w:val="en-US" w:eastAsia="en-AU"/>
        </w:rPr>
        <w:t>2010</w:t>
      </w:r>
    </w:p>
    <w:p w14:paraId="0000C451" w14:textId="77777777" w:rsidR="00C25B74" w:rsidRPr="00B06CA9" w:rsidRDefault="00C25B74" w:rsidP="000011F1">
      <w:pPr>
        <w:shd w:val="clear" w:color="auto" w:fill="FFFFFF"/>
        <w:spacing w:after="0" w:line="276" w:lineRule="auto"/>
        <w:ind w:right="-23"/>
        <w:jc w:val="both"/>
        <w:rPr>
          <w:rFonts w:ascii="Arial" w:hAnsi="Arial" w:cs="Arial"/>
          <w:lang w:eastAsia="en-GB"/>
        </w:rPr>
      </w:pPr>
    </w:p>
    <w:p w14:paraId="091C2563" w14:textId="77777777" w:rsidR="00B06CA9" w:rsidRDefault="008E258C" w:rsidP="000011F1">
      <w:pPr>
        <w:shd w:val="clear" w:color="auto" w:fill="FFFFFF"/>
        <w:spacing w:after="0" w:line="276" w:lineRule="auto"/>
        <w:ind w:right="-23"/>
        <w:jc w:val="both"/>
        <w:rPr>
          <w:rFonts w:ascii="Arial" w:hAnsi="Arial" w:cs="Arial"/>
          <w:bCs/>
          <w:iCs/>
          <w:lang w:val="en-US" w:eastAsia="en-AU"/>
        </w:rPr>
      </w:pPr>
      <w:r w:rsidRPr="00B06CA9">
        <w:rPr>
          <w:rFonts w:ascii="Arial" w:hAnsi="Arial" w:cs="Arial"/>
          <w:lang w:eastAsia="en-GB"/>
        </w:rPr>
        <w:t xml:space="preserve">The </w:t>
      </w:r>
      <w:r w:rsidR="00FD17B8" w:rsidRPr="00B06CA9">
        <w:rPr>
          <w:rFonts w:ascii="Arial" w:hAnsi="Arial" w:cs="Arial"/>
          <w:lang w:eastAsia="en-GB"/>
        </w:rPr>
        <w:t xml:space="preserve">relevant local environmental plan </w:t>
      </w:r>
      <w:r w:rsidRPr="00B06CA9">
        <w:rPr>
          <w:rFonts w:ascii="Arial" w:hAnsi="Arial" w:cs="Arial"/>
          <w:lang w:eastAsia="en-GB"/>
        </w:rPr>
        <w:t xml:space="preserve">applying to the site is the </w:t>
      </w:r>
      <w:r w:rsidR="00B06CA9" w:rsidRPr="00B06CA9">
        <w:rPr>
          <w:rFonts w:ascii="Arial" w:hAnsi="Arial" w:cs="Arial"/>
          <w:bCs/>
          <w:i/>
          <w:lang w:val="en-US" w:eastAsia="en-AU"/>
        </w:rPr>
        <w:t>Albury</w:t>
      </w:r>
      <w:r w:rsidR="00FD17B8" w:rsidRPr="00B06CA9">
        <w:rPr>
          <w:rFonts w:ascii="Arial" w:hAnsi="Arial" w:cs="Arial"/>
          <w:bCs/>
          <w:i/>
          <w:lang w:val="en-US" w:eastAsia="en-AU"/>
        </w:rPr>
        <w:t xml:space="preserve"> Local Environmental Plan </w:t>
      </w:r>
      <w:r w:rsidR="00B06CA9" w:rsidRPr="00B06CA9">
        <w:rPr>
          <w:rFonts w:ascii="Arial" w:hAnsi="Arial" w:cs="Arial"/>
          <w:bCs/>
          <w:i/>
          <w:lang w:val="en-US" w:eastAsia="en-AU"/>
        </w:rPr>
        <w:t>2010</w:t>
      </w:r>
      <w:r w:rsidR="00FD17B8" w:rsidRPr="00B06CA9">
        <w:rPr>
          <w:rFonts w:ascii="Arial" w:hAnsi="Arial" w:cs="Arial"/>
          <w:bCs/>
          <w:i/>
          <w:lang w:val="en-US" w:eastAsia="en-AU"/>
        </w:rPr>
        <w:t xml:space="preserve"> </w:t>
      </w:r>
      <w:r w:rsidR="00FD17B8" w:rsidRPr="00BE218C">
        <w:rPr>
          <w:rFonts w:ascii="Arial" w:hAnsi="Arial" w:cs="Arial"/>
          <w:bCs/>
          <w:iCs/>
          <w:lang w:val="en-US" w:eastAsia="en-AU"/>
        </w:rPr>
        <w:t>(‘the LEP’)</w:t>
      </w:r>
      <w:r w:rsidR="00652E97" w:rsidRPr="00BE218C">
        <w:rPr>
          <w:rFonts w:ascii="Arial" w:hAnsi="Arial" w:cs="Arial"/>
          <w:bCs/>
          <w:iCs/>
          <w:lang w:val="en-US" w:eastAsia="en-AU"/>
        </w:rPr>
        <w:t>. The</w:t>
      </w:r>
      <w:r w:rsidR="00F83187" w:rsidRPr="00BE218C">
        <w:rPr>
          <w:rFonts w:ascii="Arial" w:hAnsi="Arial" w:cs="Arial"/>
          <w:bCs/>
          <w:iCs/>
          <w:lang w:val="en-US" w:eastAsia="en-AU"/>
        </w:rPr>
        <w:t xml:space="preserve"> </w:t>
      </w:r>
      <w:r w:rsidR="00BF4C61" w:rsidRPr="00BE218C">
        <w:rPr>
          <w:rFonts w:ascii="Arial" w:hAnsi="Arial" w:cs="Arial"/>
          <w:bCs/>
          <w:iCs/>
          <w:lang w:val="en-US" w:eastAsia="en-AU"/>
        </w:rPr>
        <w:t>aims of the LEP include</w:t>
      </w:r>
      <w:r w:rsidR="00B06CA9">
        <w:rPr>
          <w:rFonts w:ascii="Arial" w:hAnsi="Arial" w:cs="Arial"/>
          <w:bCs/>
          <w:iCs/>
          <w:lang w:val="en-US" w:eastAsia="en-AU"/>
        </w:rPr>
        <w:t>:</w:t>
      </w:r>
    </w:p>
    <w:p w14:paraId="09AC49BA" w14:textId="77777777" w:rsidR="00B06CA9" w:rsidRDefault="00B06CA9" w:rsidP="000011F1">
      <w:pPr>
        <w:shd w:val="clear" w:color="auto" w:fill="FFFFFF"/>
        <w:spacing w:after="0" w:line="276" w:lineRule="auto"/>
        <w:ind w:right="-23"/>
        <w:jc w:val="both"/>
        <w:rPr>
          <w:rFonts w:ascii="Arial" w:hAnsi="Arial" w:cs="Arial"/>
          <w:bCs/>
          <w:iCs/>
          <w:lang w:val="en-US" w:eastAsia="en-AU"/>
        </w:rPr>
      </w:pPr>
    </w:p>
    <w:p w14:paraId="464B71F8" w14:textId="77777777" w:rsidR="00B06CA9" w:rsidRPr="00B06CA9" w:rsidRDefault="00B06CA9" w:rsidP="000011F1">
      <w:pPr>
        <w:shd w:val="clear" w:color="auto" w:fill="FFFFFF"/>
        <w:spacing w:after="0" w:line="276" w:lineRule="auto"/>
        <w:ind w:left="720" w:right="-23"/>
        <w:jc w:val="both"/>
        <w:rPr>
          <w:rFonts w:ascii="Arial" w:hAnsi="Arial" w:cs="Arial"/>
          <w:bCs/>
          <w:i/>
          <w:lang w:val="en-US" w:eastAsia="en-AU"/>
        </w:rPr>
      </w:pPr>
      <w:r w:rsidRPr="00B06CA9">
        <w:rPr>
          <w:rFonts w:ascii="Arial" w:hAnsi="Arial" w:cs="Arial"/>
          <w:bCs/>
          <w:i/>
          <w:lang w:val="en-US" w:eastAsia="en-AU"/>
        </w:rPr>
        <w:t>(aa)  to protect and promote the use and development of land for arts and cultural activity, including music and other performance arts,</w:t>
      </w:r>
    </w:p>
    <w:p w14:paraId="57601368" w14:textId="77777777" w:rsidR="00B06CA9" w:rsidRPr="00B06CA9" w:rsidRDefault="00B06CA9" w:rsidP="000011F1">
      <w:pPr>
        <w:shd w:val="clear" w:color="auto" w:fill="FFFFFF"/>
        <w:spacing w:after="0" w:line="276" w:lineRule="auto"/>
        <w:ind w:left="720" w:right="-23"/>
        <w:jc w:val="both"/>
        <w:rPr>
          <w:rFonts w:ascii="Arial" w:hAnsi="Arial" w:cs="Arial"/>
          <w:bCs/>
          <w:i/>
          <w:lang w:val="en-US" w:eastAsia="en-AU"/>
        </w:rPr>
      </w:pPr>
      <w:r w:rsidRPr="00B06CA9">
        <w:rPr>
          <w:rFonts w:ascii="Arial" w:hAnsi="Arial" w:cs="Arial"/>
          <w:bCs/>
          <w:i/>
          <w:lang w:val="en-US" w:eastAsia="en-AU"/>
        </w:rPr>
        <w:t>(a)  to give effect to the desired outcomes, principles and actions contained in the Council’s adopted strategies and policy documents, and</w:t>
      </w:r>
    </w:p>
    <w:p w14:paraId="1BD54E3B" w14:textId="77777777" w:rsidR="00B06CA9" w:rsidRPr="00B06CA9" w:rsidRDefault="00B06CA9" w:rsidP="000011F1">
      <w:pPr>
        <w:shd w:val="clear" w:color="auto" w:fill="FFFFFF"/>
        <w:spacing w:after="0" w:line="276" w:lineRule="auto"/>
        <w:ind w:left="720" w:right="-23"/>
        <w:jc w:val="both"/>
        <w:rPr>
          <w:rFonts w:ascii="Arial" w:hAnsi="Arial" w:cs="Arial"/>
          <w:bCs/>
          <w:i/>
          <w:lang w:val="en-US" w:eastAsia="en-AU"/>
        </w:rPr>
      </w:pPr>
      <w:r w:rsidRPr="00B06CA9">
        <w:rPr>
          <w:rFonts w:ascii="Arial" w:hAnsi="Arial" w:cs="Arial"/>
          <w:bCs/>
          <w:i/>
          <w:lang w:val="en-US" w:eastAsia="en-AU"/>
        </w:rPr>
        <w:t>(b)  to promote sustainable urban development by providing for efficient management of urban growth and resource utilisation, and</w:t>
      </w:r>
    </w:p>
    <w:p w14:paraId="6126F1EB" w14:textId="77777777" w:rsidR="00B06CA9" w:rsidRPr="00B06CA9" w:rsidRDefault="00B06CA9" w:rsidP="000011F1">
      <w:pPr>
        <w:shd w:val="clear" w:color="auto" w:fill="FFFFFF"/>
        <w:spacing w:after="0" w:line="276" w:lineRule="auto"/>
        <w:ind w:left="720" w:right="-23"/>
        <w:jc w:val="both"/>
        <w:rPr>
          <w:rFonts w:ascii="Arial" w:hAnsi="Arial" w:cs="Arial"/>
          <w:bCs/>
          <w:i/>
          <w:lang w:val="en-US" w:eastAsia="en-AU"/>
        </w:rPr>
      </w:pPr>
      <w:r w:rsidRPr="00B06CA9">
        <w:rPr>
          <w:rFonts w:ascii="Arial" w:hAnsi="Arial" w:cs="Arial"/>
          <w:bCs/>
          <w:i/>
          <w:lang w:val="en-US" w:eastAsia="en-AU"/>
        </w:rPr>
        <w:t>(c)  to promote a city for the people, with a high level of social and physical amenity and a diversity of activities and uses, and</w:t>
      </w:r>
    </w:p>
    <w:p w14:paraId="412CC5FF" w14:textId="2E1B9EF6" w:rsidR="00B06CA9" w:rsidRDefault="00B06CA9" w:rsidP="000011F1">
      <w:pPr>
        <w:shd w:val="clear" w:color="auto" w:fill="FFFFFF"/>
        <w:spacing w:after="0" w:line="276" w:lineRule="auto"/>
        <w:ind w:left="720" w:right="-23"/>
        <w:jc w:val="both"/>
        <w:rPr>
          <w:rFonts w:ascii="Arial" w:hAnsi="Arial" w:cs="Arial"/>
          <w:bCs/>
          <w:iCs/>
          <w:lang w:val="en-US" w:eastAsia="en-AU"/>
        </w:rPr>
      </w:pPr>
      <w:r w:rsidRPr="00B06CA9">
        <w:rPr>
          <w:rFonts w:ascii="Arial" w:hAnsi="Arial" w:cs="Arial"/>
          <w:bCs/>
          <w:i/>
          <w:lang w:val="en-US" w:eastAsia="en-AU"/>
        </w:rPr>
        <w:t>(d)  to maintain or improve biodiversity across Albury, and to avoid significant impacts on matters of environmental significance</w:t>
      </w:r>
      <w:r w:rsidRPr="00B06CA9">
        <w:rPr>
          <w:rFonts w:ascii="Arial" w:hAnsi="Arial" w:cs="Arial"/>
          <w:bCs/>
          <w:iCs/>
          <w:lang w:val="en-US" w:eastAsia="en-AU"/>
        </w:rPr>
        <w:t>.</w:t>
      </w:r>
    </w:p>
    <w:p w14:paraId="545BC62E" w14:textId="77777777" w:rsidR="00B06CA9" w:rsidRDefault="00B06CA9" w:rsidP="000011F1">
      <w:pPr>
        <w:shd w:val="clear" w:color="auto" w:fill="FFFFFF"/>
        <w:spacing w:after="0" w:line="276" w:lineRule="auto"/>
        <w:ind w:right="-23"/>
        <w:jc w:val="both"/>
        <w:rPr>
          <w:rFonts w:ascii="Arial" w:hAnsi="Arial" w:cs="Arial"/>
          <w:bCs/>
          <w:iCs/>
          <w:lang w:val="en-US" w:eastAsia="en-AU"/>
        </w:rPr>
      </w:pPr>
    </w:p>
    <w:p w14:paraId="24F7BF7D" w14:textId="17D83ED9" w:rsidR="00FD17B8" w:rsidRPr="00B06CA9" w:rsidRDefault="00BF4C61" w:rsidP="000011F1">
      <w:pPr>
        <w:shd w:val="clear" w:color="auto" w:fill="FFFFFF"/>
        <w:spacing w:after="0" w:line="276" w:lineRule="auto"/>
        <w:ind w:right="-23"/>
        <w:jc w:val="both"/>
        <w:rPr>
          <w:rFonts w:ascii="Arial" w:hAnsi="Arial" w:cs="Arial"/>
          <w:lang w:eastAsia="en-GB"/>
        </w:rPr>
      </w:pPr>
      <w:r w:rsidRPr="00B06CA9">
        <w:rPr>
          <w:rFonts w:ascii="Arial" w:hAnsi="Arial" w:cs="Arial"/>
          <w:bCs/>
          <w:iCs/>
          <w:lang w:val="en-US" w:eastAsia="en-AU"/>
        </w:rPr>
        <w:t xml:space="preserve">The proposal </w:t>
      </w:r>
      <w:r w:rsidR="00482EFA" w:rsidRPr="00B06CA9">
        <w:rPr>
          <w:rFonts w:ascii="Arial" w:hAnsi="Arial" w:cs="Arial"/>
          <w:bCs/>
          <w:iCs/>
          <w:lang w:val="en-US" w:eastAsia="en-AU"/>
        </w:rPr>
        <w:t>is</w:t>
      </w:r>
      <w:r w:rsidRPr="00B06CA9">
        <w:rPr>
          <w:rFonts w:ascii="Arial" w:hAnsi="Arial" w:cs="Arial"/>
          <w:bCs/>
          <w:iCs/>
          <w:lang w:val="en-US" w:eastAsia="en-AU"/>
        </w:rPr>
        <w:t xml:space="preserve"> consistent with these aims as the proposal </w:t>
      </w:r>
      <w:r w:rsidR="00B06CA9" w:rsidRPr="00B06CA9">
        <w:rPr>
          <w:rFonts w:ascii="Arial" w:hAnsi="Arial" w:cs="Arial"/>
          <w:bCs/>
          <w:iCs/>
          <w:lang w:val="en-US" w:eastAsia="en-AU"/>
        </w:rPr>
        <w:t>effects the growth of a critical community health facility, through a high level of social and physical amenity within an area of diverse activities and uses</w:t>
      </w:r>
      <w:r w:rsidRPr="00B06CA9">
        <w:rPr>
          <w:rFonts w:ascii="Arial" w:hAnsi="Arial" w:cs="Arial"/>
          <w:bCs/>
          <w:iCs/>
          <w:lang w:val="en-US" w:eastAsia="en-AU"/>
        </w:rPr>
        <w:t xml:space="preserve">. </w:t>
      </w:r>
    </w:p>
    <w:p w14:paraId="2AE25DB6" w14:textId="4F79DD59" w:rsidR="00F44E39" w:rsidRPr="00BE218C" w:rsidRDefault="00F44E39" w:rsidP="000011F1">
      <w:pPr>
        <w:shd w:val="clear" w:color="auto" w:fill="FFFFFF"/>
        <w:spacing w:after="0" w:line="276" w:lineRule="auto"/>
        <w:ind w:right="-23"/>
        <w:jc w:val="both"/>
        <w:rPr>
          <w:rFonts w:ascii="Arial" w:hAnsi="Arial" w:cs="Arial"/>
          <w:lang w:eastAsia="en-GB"/>
        </w:rPr>
      </w:pPr>
    </w:p>
    <w:p w14:paraId="65A341C9" w14:textId="4C7FECDF" w:rsidR="003950E4" w:rsidRPr="00BE218C" w:rsidRDefault="00F44E39" w:rsidP="000011F1">
      <w:pPr>
        <w:shd w:val="clear" w:color="auto" w:fill="FFFFFF"/>
        <w:spacing w:after="0" w:line="276" w:lineRule="auto"/>
        <w:ind w:right="-23"/>
        <w:jc w:val="both"/>
        <w:rPr>
          <w:rFonts w:ascii="Arial" w:hAnsi="Arial" w:cs="Arial"/>
          <w:i/>
          <w:iCs/>
          <w:lang w:eastAsia="en-GB"/>
        </w:rPr>
      </w:pPr>
      <w:r w:rsidRPr="00BE218C">
        <w:rPr>
          <w:rFonts w:ascii="Arial" w:hAnsi="Arial" w:cs="Arial"/>
          <w:i/>
          <w:iCs/>
          <w:lang w:eastAsia="en-GB"/>
        </w:rPr>
        <w:t>Zoning and Permissibility (Part 2)</w:t>
      </w:r>
    </w:p>
    <w:p w14:paraId="7848F101" w14:textId="1F6E1DA6" w:rsidR="009C5E55" w:rsidRPr="00BE218C" w:rsidRDefault="009C5E55" w:rsidP="000011F1">
      <w:pPr>
        <w:shd w:val="clear" w:color="auto" w:fill="FFFFFF"/>
        <w:spacing w:after="0" w:line="276" w:lineRule="auto"/>
        <w:ind w:right="-23"/>
        <w:jc w:val="both"/>
        <w:rPr>
          <w:rFonts w:ascii="Arial" w:hAnsi="Arial" w:cs="Arial"/>
          <w:i/>
          <w:iCs/>
          <w:lang w:eastAsia="en-GB"/>
        </w:rPr>
      </w:pPr>
    </w:p>
    <w:p w14:paraId="5975A127" w14:textId="01BACC7B" w:rsidR="00B06CA9" w:rsidRPr="00B06CA9" w:rsidRDefault="009C5E55" w:rsidP="000011F1">
      <w:pPr>
        <w:shd w:val="clear" w:color="auto" w:fill="FFFFFF"/>
        <w:spacing w:after="0" w:line="276" w:lineRule="auto"/>
        <w:ind w:right="-23"/>
        <w:jc w:val="both"/>
        <w:rPr>
          <w:rFonts w:ascii="Arial" w:hAnsi="Arial" w:cs="Arial"/>
          <w:lang w:eastAsia="en-GB"/>
        </w:rPr>
      </w:pPr>
      <w:r w:rsidRPr="00B06CA9">
        <w:rPr>
          <w:rFonts w:ascii="Arial" w:hAnsi="Arial" w:cs="Arial"/>
          <w:lang w:eastAsia="en-GB"/>
        </w:rPr>
        <w:t xml:space="preserve">The site is located within the </w:t>
      </w:r>
      <w:r w:rsidR="00B06CA9" w:rsidRPr="00B06CA9">
        <w:rPr>
          <w:rFonts w:ascii="Arial" w:hAnsi="Arial" w:cs="Arial"/>
          <w:lang w:eastAsia="en-GB"/>
        </w:rPr>
        <w:t>“Special Purpose</w:t>
      </w:r>
      <w:r w:rsidRPr="00B06CA9">
        <w:rPr>
          <w:rFonts w:ascii="Arial" w:hAnsi="Arial" w:cs="Arial"/>
          <w:lang w:eastAsia="en-GB"/>
        </w:rPr>
        <w:t xml:space="preserve"> Zone</w:t>
      </w:r>
      <w:r w:rsidR="00B06CA9" w:rsidRPr="00B06CA9">
        <w:rPr>
          <w:rFonts w:ascii="Arial" w:hAnsi="Arial" w:cs="Arial"/>
          <w:lang w:eastAsia="en-GB"/>
        </w:rPr>
        <w:t>” (SP2 – Health Services Facility)</w:t>
      </w:r>
      <w:r w:rsidRPr="00B06CA9">
        <w:rPr>
          <w:rFonts w:ascii="Arial" w:hAnsi="Arial" w:cs="Arial"/>
          <w:lang w:eastAsia="en-GB"/>
        </w:rPr>
        <w:t xml:space="preserve"> </w:t>
      </w:r>
      <w:r w:rsidR="009C45DD" w:rsidRPr="00B06CA9">
        <w:rPr>
          <w:rFonts w:ascii="Arial" w:hAnsi="Arial" w:cs="Arial"/>
          <w:lang w:eastAsia="en-GB"/>
        </w:rPr>
        <w:t>pursuant</w:t>
      </w:r>
      <w:r w:rsidRPr="00B06CA9">
        <w:rPr>
          <w:rFonts w:ascii="Arial" w:hAnsi="Arial" w:cs="Arial"/>
          <w:lang w:eastAsia="en-GB"/>
        </w:rPr>
        <w:t xml:space="preserve"> to </w:t>
      </w:r>
      <w:r w:rsidR="009C45DD" w:rsidRPr="00B06CA9">
        <w:rPr>
          <w:rFonts w:ascii="Arial" w:hAnsi="Arial" w:cs="Arial"/>
          <w:lang w:eastAsia="en-GB"/>
        </w:rPr>
        <w:t>Clause</w:t>
      </w:r>
      <w:r w:rsidRPr="00B06CA9">
        <w:rPr>
          <w:rFonts w:ascii="Arial" w:hAnsi="Arial" w:cs="Arial"/>
          <w:lang w:eastAsia="en-GB"/>
        </w:rPr>
        <w:t xml:space="preserve"> </w:t>
      </w:r>
      <w:r w:rsidR="009C45DD" w:rsidRPr="00B06CA9">
        <w:rPr>
          <w:rFonts w:ascii="Arial" w:hAnsi="Arial" w:cs="Arial"/>
          <w:lang w:eastAsia="en-GB"/>
        </w:rPr>
        <w:t>2.2 of the LEP</w:t>
      </w:r>
      <w:r w:rsidR="00B06CA9" w:rsidRPr="00B06CA9">
        <w:rPr>
          <w:rFonts w:ascii="Arial" w:hAnsi="Arial" w:cs="Arial"/>
          <w:lang w:eastAsia="en-GB"/>
        </w:rPr>
        <w:t>.</w:t>
      </w:r>
    </w:p>
    <w:p w14:paraId="6284E54E" w14:textId="76432FEC" w:rsidR="0048596C" w:rsidRDefault="00A15D24" w:rsidP="000011F1">
      <w:pPr>
        <w:shd w:val="clear" w:color="auto" w:fill="FFFFFF"/>
        <w:spacing w:after="0" w:line="276" w:lineRule="auto"/>
        <w:ind w:right="-23"/>
        <w:jc w:val="both"/>
        <w:rPr>
          <w:rFonts w:ascii="Arial" w:hAnsi="Arial" w:cs="Arial"/>
          <w:lang w:eastAsia="en-GB"/>
        </w:rPr>
      </w:pPr>
      <w:r w:rsidRPr="00B06CA9">
        <w:rPr>
          <w:rFonts w:ascii="Arial" w:hAnsi="Arial" w:cs="Arial"/>
          <w:noProof/>
          <w:lang w:eastAsia="en-GB"/>
        </w:rPr>
        <w:lastRenderedPageBreak/>
        <mc:AlternateContent>
          <mc:Choice Requires="wps">
            <w:drawing>
              <wp:anchor distT="0" distB="0" distL="114300" distR="114300" simplePos="0" relativeHeight="251665408" behindDoc="0" locked="0" layoutInCell="1" allowOverlap="1" wp14:anchorId="087640F8" wp14:editId="0389C371">
                <wp:simplePos x="0" y="0"/>
                <wp:positionH relativeFrom="column">
                  <wp:posOffset>3492528</wp:posOffset>
                </wp:positionH>
                <wp:positionV relativeFrom="paragraph">
                  <wp:posOffset>2047117</wp:posOffset>
                </wp:positionV>
                <wp:extent cx="498475" cy="320040"/>
                <wp:effectExtent l="0" t="0" r="568325" b="289560"/>
                <wp:wrapNone/>
                <wp:docPr id="9" name="Speech Bubble: Rectangle 9"/>
                <wp:cNvGraphicFramePr/>
                <a:graphic xmlns:a="http://schemas.openxmlformats.org/drawingml/2006/main">
                  <a:graphicData uri="http://schemas.microsoft.com/office/word/2010/wordprocessingShape">
                    <wps:wsp>
                      <wps:cNvSpPr/>
                      <wps:spPr>
                        <a:xfrm>
                          <a:off x="0" y="0"/>
                          <a:ext cx="498475" cy="320040"/>
                        </a:xfrm>
                        <a:prstGeom prst="wedgeRectCallout">
                          <a:avLst>
                            <a:gd name="adj1" fmla="val 151811"/>
                            <a:gd name="adj2" fmla="val 1191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4DDCB" w14:textId="7A0F79BE" w:rsidR="00475B2F" w:rsidRPr="00B06CA9" w:rsidRDefault="00475B2F" w:rsidP="00B06CA9">
                            <w:pPr>
                              <w:jc w:val="center"/>
                              <w:rPr>
                                <w:lang w:val="en-US"/>
                              </w:rPr>
                            </w:pPr>
                            <w:r>
                              <w:rPr>
                                <w:lang w:val="en-US"/>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640F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9" o:spid="_x0000_s1026" type="#_x0000_t61" style="position:absolute;left:0;text-align:left;margin-left:275pt;margin-top:161.2pt;width:39.2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" adj="43591,36537" fillcolor="#4472c4 [3204]" strokecolor="#1f3763 [1604]" strokeweight="1pt">
                <v:textbox>
                  <w:txbxContent>
                    <w:p w14:paraId="2364DDCB" w14:textId="7A0F79BE" w:rsidR="00475B2F" w:rsidRPr="00B06CA9" w:rsidRDefault="00475B2F" w:rsidP="00B06CA9">
                      <w:pPr>
                        <w:jc w:val="center"/>
                        <w:rPr>
                          <w:lang w:val="en-US"/>
                        </w:rPr>
                      </w:pPr>
                      <w:r>
                        <w:rPr>
                          <w:lang w:val="en-US"/>
                        </w:rPr>
                        <w:t>SITE</w:t>
                      </w:r>
                    </w:p>
                  </w:txbxContent>
                </v:textbox>
              </v:shape>
            </w:pict>
          </mc:Fallback>
        </mc:AlternateContent>
      </w:r>
      <w:r w:rsidR="00327536" w:rsidRPr="00BE218C">
        <w:rPr>
          <w:rFonts w:ascii="Arial" w:hAnsi="Arial" w:cs="Arial"/>
          <w:lang w:eastAsia="en-GB"/>
        </w:rPr>
        <w:t xml:space="preserve"> </w:t>
      </w:r>
      <w:r w:rsidR="00B06CA9">
        <w:rPr>
          <w:noProof/>
        </w:rPr>
        <w:drawing>
          <wp:anchor distT="0" distB="0" distL="114300" distR="114300" simplePos="0" relativeHeight="251664384" behindDoc="0" locked="0" layoutInCell="1" allowOverlap="1" wp14:anchorId="1D36F1D5" wp14:editId="2CAB6F46">
            <wp:simplePos x="0" y="0"/>
            <wp:positionH relativeFrom="column">
              <wp:posOffset>0</wp:posOffset>
            </wp:positionH>
            <wp:positionV relativeFrom="paragraph">
              <wp:posOffset>160020</wp:posOffset>
            </wp:positionV>
            <wp:extent cx="5731510" cy="4824730"/>
            <wp:effectExtent l="19050" t="19050" r="21590" b="139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4824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06CA9">
        <w:rPr>
          <w:rFonts w:ascii="Arial" w:hAnsi="Arial" w:cs="Arial"/>
          <w:lang w:eastAsia="en-GB"/>
        </w:rPr>
        <w:t>Zoning map extract</w:t>
      </w:r>
    </w:p>
    <w:p w14:paraId="6D1DFDC2" w14:textId="77777777" w:rsidR="0048596C" w:rsidRDefault="0048596C" w:rsidP="000011F1">
      <w:pPr>
        <w:shd w:val="clear" w:color="auto" w:fill="FFFFFF"/>
        <w:spacing w:after="0" w:line="276" w:lineRule="auto"/>
        <w:ind w:right="-23"/>
        <w:jc w:val="both"/>
        <w:rPr>
          <w:rFonts w:ascii="Arial" w:hAnsi="Arial" w:cs="Arial"/>
          <w:lang w:eastAsia="en-GB"/>
        </w:rPr>
      </w:pPr>
    </w:p>
    <w:p w14:paraId="6E041A3E" w14:textId="20870D99" w:rsidR="008408D4" w:rsidRPr="00854EDC" w:rsidRDefault="00BE22EA" w:rsidP="000011F1">
      <w:pPr>
        <w:shd w:val="clear" w:color="auto" w:fill="FFFFFF"/>
        <w:spacing w:after="0" w:line="276" w:lineRule="auto"/>
        <w:ind w:right="-23"/>
        <w:jc w:val="both"/>
        <w:rPr>
          <w:rFonts w:ascii="Arial" w:hAnsi="Arial" w:cs="Arial"/>
          <w:lang w:eastAsia="en-GB"/>
        </w:rPr>
      </w:pPr>
      <w:r w:rsidRPr="00854EDC">
        <w:rPr>
          <w:rFonts w:ascii="Arial" w:hAnsi="Arial" w:cs="Arial"/>
          <w:lang w:eastAsia="en-GB"/>
        </w:rPr>
        <w:t xml:space="preserve">According to the </w:t>
      </w:r>
      <w:r w:rsidR="008408D4" w:rsidRPr="00854EDC">
        <w:rPr>
          <w:rFonts w:ascii="Arial" w:hAnsi="Arial" w:cs="Arial"/>
          <w:lang w:eastAsia="en-GB"/>
        </w:rPr>
        <w:t xml:space="preserve">definitions </w:t>
      </w:r>
      <w:r w:rsidR="00155ECB" w:rsidRPr="00854EDC">
        <w:rPr>
          <w:rFonts w:ascii="Arial" w:hAnsi="Arial" w:cs="Arial"/>
          <w:lang w:eastAsia="en-GB"/>
        </w:rPr>
        <w:t xml:space="preserve">in the </w:t>
      </w:r>
      <w:r w:rsidR="00854EDC">
        <w:rPr>
          <w:rFonts w:ascii="Arial" w:hAnsi="Arial" w:cs="Arial"/>
          <w:lang w:eastAsia="en-GB"/>
        </w:rPr>
        <w:t xml:space="preserve">LEP </w:t>
      </w:r>
      <w:r w:rsidR="00155ECB" w:rsidRPr="00854EDC">
        <w:rPr>
          <w:rFonts w:ascii="Arial" w:hAnsi="Arial" w:cs="Arial"/>
          <w:lang w:eastAsia="en-GB"/>
        </w:rPr>
        <w:t xml:space="preserve">Dictionary, the proposal satisfies the </w:t>
      </w:r>
      <w:r w:rsidR="005523C0" w:rsidRPr="00854EDC">
        <w:rPr>
          <w:rFonts w:ascii="Arial" w:hAnsi="Arial" w:cs="Arial"/>
          <w:lang w:eastAsia="en-GB"/>
        </w:rPr>
        <w:t>definition</w:t>
      </w:r>
      <w:r w:rsidR="00155ECB" w:rsidRPr="00854EDC">
        <w:rPr>
          <w:rFonts w:ascii="Arial" w:hAnsi="Arial" w:cs="Arial"/>
          <w:lang w:eastAsia="en-GB"/>
        </w:rPr>
        <w:t xml:space="preserve"> of </w:t>
      </w:r>
      <w:r w:rsidR="00B06CA9" w:rsidRPr="00854EDC">
        <w:rPr>
          <w:rFonts w:ascii="Arial" w:hAnsi="Arial" w:cs="Arial"/>
          <w:b/>
          <w:bCs/>
          <w:i/>
          <w:iCs/>
          <w:lang w:eastAsia="en-GB"/>
        </w:rPr>
        <w:t>health services facility</w:t>
      </w:r>
      <w:r w:rsidR="00B06CA9" w:rsidRPr="00854EDC">
        <w:rPr>
          <w:rFonts w:ascii="Arial" w:hAnsi="Arial" w:cs="Arial"/>
          <w:lang w:eastAsia="en-GB"/>
        </w:rPr>
        <w:t xml:space="preserve"> </w:t>
      </w:r>
      <w:r w:rsidR="00155ECB" w:rsidRPr="00854EDC">
        <w:rPr>
          <w:rFonts w:ascii="Arial" w:hAnsi="Arial" w:cs="Arial"/>
          <w:lang w:eastAsia="en-GB"/>
        </w:rPr>
        <w:t xml:space="preserve">which is </w:t>
      </w:r>
      <w:r w:rsidR="00854EDC" w:rsidRPr="00854EDC">
        <w:rPr>
          <w:rFonts w:ascii="Arial" w:hAnsi="Arial" w:cs="Arial"/>
          <w:lang w:eastAsia="en-GB"/>
        </w:rPr>
        <w:t>consistent with the purpose of the zone shown on the Land Zoning Map.</w:t>
      </w:r>
      <w:r w:rsidR="005523C0" w:rsidRPr="00854EDC">
        <w:rPr>
          <w:rFonts w:ascii="Arial" w:hAnsi="Arial" w:cs="Arial"/>
          <w:lang w:eastAsia="en-GB"/>
        </w:rPr>
        <w:t xml:space="preserve"> </w:t>
      </w:r>
    </w:p>
    <w:p w14:paraId="0FEFDA03" w14:textId="232C4205" w:rsidR="008408D4" w:rsidRPr="00BE218C" w:rsidRDefault="008408D4" w:rsidP="000011F1">
      <w:pPr>
        <w:shd w:val="clear" w:color="auto" w:fill="FFFFFF"/>
        <w:spacing w:after="0" w:line="276" w:lineRule="auto"/>
        <w:ind w:right="-23"/>
        <w:jc w:val="both"/>
        <w:rPr>
          <w:rFonts w:ascii="Arial" w:hAnsi="Arial" w:cs="Arial"/>
          <w:lang w:eastAsia="en-GB"/>
        </w:rPr>
      </w:pPr>
    </w:p>
    <w:p w14:paraId="0EF1A9F2" w14:textId="7F8BA5E8" w:rsidR="003A528D" w:rsidRPr="00BE218C" w:rsidRDefault="003A528D" w:rsidP="000011F1">
      <w:pPr>
        <w:shd w:val="clear" w:color="auto" w:fill="FFFFFF"/>
        <w:spacing w:after="0" w:line="276"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2B68BFC0" w14:textId="6C90F600" w:rsidR="003A528D" w:rsidRPr="00BE218C" w:rsidRDefault="003A528D" w:rsidP="000011F1">
      <w:pPr>
        <w:shd w:val="clear" w:color="auto" w:fill="FFFFFF"/>
        <w:spacing w:after="0" w:line="276" w:lineRule="auto"/>
        <w:ind w:right="-23"/>
        <w:jc w:val="both"/>
        <w:rPr>
          <w:rFonts w:ascii="Arial" w:hAnsi="Arial" w:cs="Arial"/>
          <w:lang w:eastAsia="en-GB"/>
        </w:rPr>
      </w:pPr>
    </w:p>
    <w:p w14:paraId="313394E0" w14:textId="73E21DFC" w:rsidR="00854EDC" w:rsidRPr="00854EDC" w:rsidRDefault="00854EDC" w:rsidP="000011F1">
      <w:pPr>
        <w:pStyle w:val="ListParagraph"/>
        <w:numPr>
          <w:ilvl w:val="0"/>
          <w:numId w:val="6"/>
        </w:numPr>
        <w:shd w:val="clear" w:color="auto" w:fill="FFFFFF"/>
        <w:spacing w:after="0" w:line="276" w:lineRule="auto"/>
        <w:ind w:right="-23"/>
        <w:jc w:val="both"/>
        <w:rPr>
          <w:rFonts w:ascii="Arial" w:hAnsi="Arial" w:cs="Arial"/>
          <w:i/>
          <w:iCs/>
          <w:lang w:eastAsia="en-GB"/>
        </w:rPr>
      </w:pPr>
      <w:r w:rsidRPr="00854EDC">
        <w:rPr>
          <w:rFonts w:ascii="Arial" w:hAnsi="Arial" w:cs="Arial"/>
          <w:i/>
          <w:iCs/>
          <w:lang w:eastAsia="en-GB"/>
        </w:rPr>
        <w:t>To provide for infrastructure and related uses.</w:t>
      </w:r>
    </w:p>
    <w:p w14:paraId="22E31F4B" w14:textId="67B4A876" w:rsidR="00854EDC" w:rsidRPr="00854EDC" w:rsidRDefault="00854EDC" w:rsidP="000011F1">
      <w:pPr>
        <w:pStyle w:val="ListParagraph"/>
        <w:numPr>
          <w:ilvl w:val="0"/>
          <w:numId w:val="6"/>
        </w:numPr>
        <w:shd w:val="clear" w:color="auto" w:fill="FFFFFF"/>
        <w:spacing w:after="0" w:line="276" w:lineRule="auto"/>
        <w:ind w:right="-23"/>
        <w:jc w:val="both"/>
        <w:rPr>
          <w:rFonts w:ascii="Arial" w:hAnsi="Arial" w:cs="Arial"/>
          <w:i/>
          <w:iCs/>
          <w:lang w:eastAsia="en-GB"/>
        </w:rPr>
      </w:pPr>
      <w:r w:rsidRPr="00854EDC">
        <w:rPr>
          <w:rFonts w:ascii="Arial" w:hAnsi="Arial" w:cs="Arial"/>
          <w:i/>
          <w:iCs/>
          <w:lang w:eastAsia="en-GB"/>
        </w:rPr>
        <w:t>To prevent development that is not compatible with or that may detract from the provision of infrastructure.</w:t>
      </w:r>
    </w:p>
    <w:p w14:paraId="103A4242" w14:textId="77777777" w:rsidR="003A528D" w:rsidRPr="00BE218C" w:rsidRDefault="003A528D" w:rsidP="000011F1">
      <w:pPr>
        <w:shd w:val="clear" w:color="auto" w:fill="FFFFFF"/>
        <w:spacing w:after="0" w:line="276" w:lineRule="auto"/>
        <w:ind w:right="-23"/>
        <w:jc w:val="both"/>
        <w:rPr>
          <w:rFonts w:ascii="Arial" w:hAnsi="Arial" w:cs="Arial"/>
          <w:lang w:eastAsia="en-GB"/>
        </w:rPr>
      </w:pPr>
    </w:p>
    <w:p w14:paraId="5EA180D7" w14:textId="568A2EBB" w:rsidR="00BE22EA" w:rsidRPr="00BE218C" w:rsidRDefault="00BE22EA" w:rsidP="000011F1">
      <w:pPr>
        <w:shd w:val="clear" w:color="auto" w:fill="FFFFFF"/>
        <w:spacing w:after="0" w:line="276" w:lineRule="auto"/>
        <w:ind w:right="-23"/>
        <w:jc w:val="both"/>
        <w:rPr>
          <w:rFonts w:ascii="Arial" w:hAnsi="Arial" w:cs="Arial"/>
          <w:lang w:eastAsia="en-GB"/>
        </w:rPr>
      </w:pPr>
    </w:p>
    <w:p w14:paraId="71F26C71" w14:textId="13AADA90" w:rsidR="00854EDC" w:rsidRPr="00854EDC" w:rsidRDefault="00943546" w:rsidP="000011F1">
      <w:pPr>
        <w:shd w:val="clear" w:color="auto" w:fill="FFFFFF"/>
        <w:spacing w:after="0" w:line="276" w:lineRule="auto"/>
        <w:ind w:right="-23"/>
        <w:jc w:val="both"/>
        <w:rPr>
          <w:rFonts w:ascii="Arial" w:hAnsi="Arial" w:cs="Arial"/>
          <w:lang w:eastAsia="en-GB"/>
        </w:rPr>
      </w:pPr>
      <w:r w:rsidRPr="00BE218C">
        <w:rPr>
          <w:rFonts w:ascii="Arial" w:hAnsi="Arial" w:cs="Arial"/>
          <w:lang w:eastAsia="en-GB"/>
        </w:rPr>
        <w:t>The proposal 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r w:rsidRPr="00BE218C">
        <w:rPr>
          <w:rFonts w:ascii="Arial" w:hAnsi="Arial" w:cs="Arial"/>
          <w:lang w:eastAsia="en-GB"/>
        </w:rPr>
        <w:t xml:space="preserve"> consistent with these zone objectives </w:t>
      </w:r>
      <w:r w:rsidR="00854EDC" w:rsidRPr="00854EDC">
        <w:rPr>
          <w:rFonts w:ascii="Arial" w:hAnsi="Arial" w:cs="Arial"/>
          <w:lang w:eastAsia="en-GB"/>
        </w:rPr>
        <w:t>as it continues to provide</w:t>
      </w:r>
      <w:r w:rsidR="00854EDC">
        <w:rPr>
          <w:rFonts w:ascii="Arial" w:hAnsi="Arial" w:cs="Arial"/>
          <w:lang w:eastAsia="en-GB"/>
        </w:rPr>
        <w:t xml:space="preserve"> </w:t>
      </w:r>
      <w:r w:rsidR="00854EDC" w:rsidRPr="00854EDC">
        <w:rPr>
          <w:rFonts w:ascii="Arial" w:hAnsi="Arial" w:cs="Arial"/>
          <w:lang w:eastAsia="en-GB"/>
        </w:rPr>
        <w:t>regionally significant health services facility infrastructure associated with the Albury Base Hospital. The</w:t>
      </w:r>
      <w:r w:rsidR="00854EDC">
        <w:rPr>
          <w:rFonts w:ascii="Arial" w:hAnsi="Arial" w:cs="Arial"/>
          <w:lang w:eastAsia="en-GB"/>
        </w:rPr>
        <w:t xml:space="preserve"> </w:t>
      </w:r>
      <w:r w:rsidR="00854EDC" w:rsidRPr="00854EDC">
        <w:rPr>
          <w:rFonts w:ascii="Arial" w:hAnsi="Arial" w:cs="Arial"/>
          <w:lang w:eastAsia="en-GB"/>
        </w:rPr>
        <w:t>proposed new ED represents a ‘health services facility’, which is permitted with development consent in</w:t>
      </w:r>
      <w:r w:rsidR="00854EDC">
        <w:rPr>
          <w:rFonts w:ascii="Arial" w:hAnsi="Arial" w:cs="Arial"/>
          <w:lang w:eastAsia="en-GB"/>
        </w:rPr>
        <w:t xml:space="preserve"> </w:t>
      </w:r>
      <w:r w:rsidR="00854EDC" w:rsidRPr="00854EDC">
        <w:rPr>
          <w:rFonts w:ascii="Arial" w:hAnsi="Arial" w:cs="Arial"/>
          <w:lang w:eastAsia="en-GB"/>
        </w:rPr>
        <w:t>the SP2 Infrastructure zone as it relates to the defined purpose.</w:t>
      </w:r>
    </w:p>
    <w:p w14:paraId="405C5689" w14:textId="3BC483F4" w:rsidR="00F801F2" w:rsidRDefault="00854EDC" w:rsidP="000011F1">
      <w:pPr>
        <w:shd w:val="clear" w:color="auto" w:fill="FFFFFF"/>
        <w:spacing w:after="0" w:line="276" w:lineRule="auto"/>
        <w:ind w:right="-23"/>
        <w:jc w:val="both"/>
        <w:rPr>
          <w:rFonts w:ascii="Arial" w:hAnsi="Arial" w:cs="Arial"/>
          <w:lang w:eastAsia="en-GB"/>
        </w:rPr>
      </w:pPr>
      <w:r w:rsidRPr="00854EDC">
        <w:rPr>
          <w:rFonts w:ascii="Arial" w:hAnsi="Arial" w:cs="Arial"/>
          <w:lang w:eastAsia="en-GB"/>
        </w:rPr>
        <w:t>The development provides for essential and important community infrastructure and is consistent with</w:t>
      </w:r>
      <w:r>
        <w:rPr>
          <w:rFonts w:ascii="Arial" w:hAnsi="Arial" w:cs="Arial"/>
          <w:lang w:eastAsia="en-GB"/>
        </w:rPr>
        <w:t xml:space="preserve"> </w:t>
      </w:r>
      <w:r w:rsidRPr="00854EDC">
        <w:rPr>
          <w:rFonts w:ascii="Arial" w:hAnsi="Arial" w:cs="Arial"/>
          <w:lang w:eastAsia="en-GB"/>
        </w:rPr>
        <w:t>the objectives for the zone.</w:t>
      </w:r>
    </w:p>
    <w:p w14:paraId="7D06F650" w14:textId="77777777" w:rsidR="00854EDC" w:rsidRPr="00BE218C" w:rsidRDefault="00854EDC" w:rsidP="000011F1">
      <w:pPr>
        <w:shd w:val="clear" w:color="auto" w:fill="FFFFFF"/>
        <w:spacing w:after="0" w:line="276" w:lineRule="auto"/>
        <w:ind w:right="-23"/>
        <w:jc w:val="both"/>
        <w:rPr>
          <w:rFonts w:ascii="Arial" w:hAnsi="Arial" w:cs="Arial"/>
          <w:lang w:eastAsia="en-GB"/>
        </w:rPr>
      </w:pPr>
    </w:p>
    <w:p w14:paraId="7121FD12" w14:textId="6C59B54C" w:rsidR="00084CC1" w:rsidRDefault="00084CC1" w:rsidP="000011F1">
      <w:pPr>
        <w:shd w:val="clear" w:color="auto" w:fill="FFFFFF"/>
        <w:spacing w:after="0" w:line="276" w:lineRule="auto"/>
        <w:ind w:right="-23"/>
        <w:jc w:val="both"/>
        <w:rPr>
          <w:rFonts w:ascii="Arial" w:hAnsi="Arial" w:cs="Arial"/>
          <w:i/>
          <w:iCs/>
          <w:u w:val="single"/>
          <w:lang w:eastAsia="en-GB"/>
        </w:rPr>
      </w:pPr>
      <w:r w:rsidRPr="00100149">
        <w:rPr>
          <w:rFonts w:ascii="Arial" w:hAnsi="Arial" w:cs="Arial"/>
          <w:i/>
          <w:iCs/>
          <w:u w:val="single"/>
          <w:lang w:eastAsia="en-GB"/>
        </w:rPr>
        <w:lastRenderedPageBreak/>
        <w:t xml:space="preserve">General Controls </w:t>
      </w:r>
      <w:r w:rsidR="00C96C9E" w:rsidRPr="00100149">
        <w:rPr>
          <w:rFonts w:ascii="Arial" w:hAnsi="Arial" w:cs="Arial"/>
          <w:i/>
          <w:iCs/>
          <w:u w:val="single"/>
          <w:lang w:eastAsia="en-GB"/>
        </w:rPr>
        <w:t xml:space="preserve">and Development Standards </w:t>
      </w:r>
      <w:r w:rsidRPr="00100149">
        <w:rPr>
          <w:rFonts w:ascii="Arial" w:hAnsi="Arial" w:cs="Arial"/>
          <w:i/>
          <w:iCs/>
          <w:u w:val="single"/>
          <w:lang w:eastAsia="en-GB"/>
        </w:rPr>
        <w:t>(Part 2, 4, 5</w:t>
      </w:r>
      <w:r w:rsidR="00B26AF3">
        <w:rPr>
          <w:rFonts w:ascii="Arial" w:hAnsi="Arial" w:cs="Arial"/>
          <w:i/>
          <w:iCs/>
          <w:u w:val="single"/>
          <w:lang w:eastAsia="en-GB"/>
        </w:rPr>
        <w:t>,</w:t>
      </w:r>
      <w:r w:rsidRPr="00100149">
        <w:rPr>
          <w:rFonts w:ascii="Arial" w:hAnsi="Arial" w:cs="Arial"/>
          <w:i/>
          <w:iCs/>
          <w:u w:val="single"/>
          <w:lang w:eastAsia="en-GB"/>
        </w:rPr>
        <w:t xml:space="preserve"> 6</w:t>
      </w:r>
      <w:r w:rsidR="00B26AF3">
        <w:rPr>
          <w:rFonts w:ascii="Arial" w:hAnsi="Arial" w:cs="Arial"/>
          <w:i/>
          <w:iCs/>
          <w:u w:val="single"/>
          <w:lang w:eastAsia="en-GB"/>
        </w:rPr>
        <w:t xml:space="preserve"> and 7</w:t>
      </w:r>
      <w:r w:rsidRPr="00100149">
        <w:rPr>
          <w:rFonts w:ascii="Arial" w:hAnsi="Arial" w:cs="Arial"/>
          <w:i/>
          <w:iCs/>
          <w:u w:val="single"/>
          <w:lang w:eastAsia="en-GB"/>
        </w:rPr>
        <w:t>)</w:t>
      </w:r>
    </w:p>
    <w:p w14:paraId="5AA36912" w14:textId="77777777" w:rsidR="00B26AF3" w:rsidRPr="00100149" w:rsidRDefault="00B26AF3" w:rsidP="000011F1">
      <w:pPr>
        <w:shd w:val="clear" w:color="auto" w:fill="FFFFFF"/>
        <w:spacing w:after="0" w:line="276" w:lineRule="auto"/>
        <w:ind w:right="-23"/>
        <w:jc w:val="both"/>
        <w:rPr>
          <w:rFonts w:ascii="Arial" w:hAnsi="Arial" w:cs="Arial"/>
          <w:i/>
          <w:iCs/>
          <w:u w:val="single"/>
          <w:lang w:eastAsia="en-GB"/>
        </w:rPr>
      </w:pPr>
    </w:p>
    <w:p w14:paraId="666384C7" w14:textId="364BB30E" w:rsidR="00A014C8" w:rsidRPr="00B26AF3" w:rsidRDefault="00A014C8" w:rsidP="000011F1">
      <w:pPr>
        <w:shd w:val="clear" w:color="auto" w:fill="FFFFFF"/>
        <w:spacing w:after="0" w:line="276" w:lineRule="auto"/>
        <w:ind w:left="720" w:right="-23"/>
        <w:jc w:val="both"/>
        <w:rPr>
          <w:rFonts w:ascii="Arial" w:hAnsi="Arial" w:cs="Arial"/>
          <w:u w:val="single"/>
          <w:lang w:eastAsia="en-GB"/>
        </w:rPr>
      </w:pPr>
      <w:r w:rsidRPr="00B26AF3">
        <w:rPr>
          <w:rFonts w:ascii="Arial" w:hAnsi="Arial" w:cs="Arial"/>
          <w:u w:val="single"/>
          <w:lang w:eastAsia="en-GB"/>
        </w:rPr>
        <w:t>Clause 2.7 - Demolition</w:t>
      </w:r>
    </w:p>
    <w:p w14:paraId="029E8860" w14:textId="1E50A276" w:rsidR="00A014C8" w:rsidRDefault="00A014C8" w:rsidP="000011F1">
      <w:pPr>
        <w:shd w:val="clear" w:color="auto" w:fill="FFFFFF"/>
        <w:spacing w:after="0" w:line="276" w:lineRule="auto"/>
        <w:ind w:left="720" w:right="-23"/>
        <w:jc w:val="both"/>
        <w:rPr>
          <w:rFonts w:ascii="Arial" w:hAnsi="Arial" w:cs="Arial"/>
          <w:lang w:eastAsia="en-GB"/>
        </w:rPr>
      </w:pPr>
      <w:r w:rsidRPr="00A014C8">
        <w:rPr>
          <w:rFonts w:ascii="Arial" w:hAnsi="Arial" w:cs="Arial"/>
          <w:lang w:eastAsia="en-GB"/>
        </w:rPr>
        <w:t>Clause 2.7 of the LEP states that demolition of a building or work may be carried out only with</w:t>
      </w:r>
      <w:r w:rsidR="003715F3">
        <w:rPr>
          <w:rFonts w:ascii="Arial" w:hAnsi="Arial" w:cs="Arial"/>
          <w:lang w:eastAsia="en-GB"/>
        </w:rPr>
        <w:t xml:space="preserve"> </w:t>
      </w:r>
      <w:r w:rsidRPr="00A014C8">
        <w:rPr>
          <w:rFonts w:ascii="Arial" w:hAnsi="Arial" w:cs="Arial"/>
          <w:lang w:eastAsia="en-GB"/>
        </w:rPr>
        <w:t>development consent. This proposal involves demolition works to the existing building and constructed</w:t>
      </w:r>
      <w:r>
        <w:rPr>
          <w:rFonts w:ascii="Arial" w:hAnsi="Arial" w:cs="Arial"/>
          <w:lang w:eastAsia="en-GB"/>
        </w:rPr>
        <w:t xml:space="preserve"> </w:t>
      </w:r>
      <w:r w:rsidRPr="00A014C8">
        <w:rPr>
          <w:rFonts w:ascii="Arial" w:hAnsi="Arial" w:cs="Arial"/>
          <w:lang w:eastAsia="en-GB"/>
        </w:rPr>
        <w:t xml:space="preserve">surfaces as identified in the demolition plans </w:t>
      </w:r>
      <w:r>
        <w:rPr>
          <w:rFonts w:ascii="Arial" w:hAnsi="Arial" w:cs="Arial"/>
          <w:lang w:eastAsia="en-GB"/>
        </w:rPr>
        <w:t>as included in the attached plan set</w:t>
      </w:r>
      <w:r w:rsidRPr="00A014C8">
        <w:rPr>
          <w:rFonts w:ascii="Arial" w:hAnsi="Arial" w:cs="Arial"/>
          <w:lang w:eastAsia="en-GB"/>
        </w:rPr>
        <w:t>. The application details the extent of</w:t>
      </w:r>
      <w:r>
        <w:rPr>
          <w:rFonts w:ascii="Arial" w:hAnsi="Arial" w:cs="Arial"/>
          <w:lang w:eastAsia="en-GB"/>
        </w:rPr>
        <w:t xml:space="preserve"> </w:t>
      </w:r>
      <w:r w:rsidRPr="00A014C8">
        <w:rPr>
          <w:rFonts w:ascii="Arial" w:hAnsi="Arial" w:cs="Arial"/>
          <w:lang w:eastAsia="en-GB"/>
        </w:rPr>
        <w:t>demolition which is proposed and required to facilitate the redevelopment works for the property.</w:t>
      </w:r>
    </w:p>
    <w:p w14:paraId="02ACD890" w14:textId="3BFCB97F" w:rsidR="00A014C8" w:rsidRDefault="00A014C8" w:rsidP="000011F1">
      <w:pPr>
        <w:shd w:val="clear" w:color="auto" w:fill="FFFFFF"/>
        <w:spacing w:after="0" w:line="276" w:lineRule="auto"/>
        <w:ind w:right="-23"/>
        <w:jc w:val="both"/>
        <w:rPr>
          <w:rFonts w:ascii="Arial" w:hAnsi="Arial" w:cs="Arial"/>
          <w:lang w:eastAsia="en-GB"/>
        </w:rPr>
      </w:pPr>
    </w:p>
    <w:p w14:paraId="043D4D4E" w14:textId="1B448088" w:rsidR="00A014C8" w:rsidRPr="00B26AF3" w:rsidRDefault="00A014C8" w:rsidP="000011F1">
      <w:pPr>
        <w:shd w:val="clear" w:color="auto" w:fill="FFFFFF"/>
        <w:spacing w:after="0" w:line="276" w:lineRule="auto"/>
        <w:ind w:left="720" w:right="-23"/>
        <w:jc w:val="both"/>
        <w:rPr>
          <w:rFonts w:ascii="Arial" w:hAnsi="Arial" w:cs="Arial"/>
          <w:u w:val="single"/>
          <w:lang w:eastAsia="en-GB"/>
        </w:rPr>
      </w:pPr>
      <w:r w:rsidRPr="00B26AF3">
        <w:rPr>
          <w:rFonts w:ascii="Arial" w:hAnsi="Arial" w:cs="Arial"/>
          <w:u w:val="single"/>
          <w:lang w:eastAsia="en-GB"/>
        </w:rPr>
        <w:t>Clause 7.1 - Earthworks</w:t>
      </w:r>
    </w:p>
    <w:p w14:paraId="5A48BB34" w14:textId="5F7C18D7" w:rsidR="00A014C8" w:rsidRPr="00A014C8" w:rsidRDefault="00A014C8" w:rsidP="000011F1">
      <w:pPr>
        <w:shd w:val="clear" w:color="auto" w:fill="FFFFFF"/>
        <w:spacing w:after="0" w:line="276" w:lineRule="auto"/>
        <w:ind w:left="720" w:right="-23"/>
        <w:jc w:val="both"/>
        <w:rPr>
          <w:rFonts w:ascii="Arial" w:hAnsi="Arial" w:cs="Arial"/>
          <w:lang w:eastAsia="en-GB"/>
        </w:rPr>
      </w:pPr>
      <w:r w:rsidRPr="00A014C8">
        <w:rPr>
          <w:rFonts w:ascii="Arial" w:hAnsi="Arial" w:cs="Arial"/>
          <w:lang w:eastAsia="en-GB"/>
        </w:rPr>
        <w:t>Clause 7.1 of the LEP relates to earthworks and applies in this instance as the excavation works are not</w:t>
      </w:r>
      <w:r>
        <w:rPr>
          <w:rFonts w:ascii="Arial" w:hAnsi="Arial" w:cs="Arial"/>
          <w:lang w:eastAsia="en-GB"/>
        </w:rPr>
        <w:t xml:space="preserve"> </w:t>
      </w:r>
      <w:r w:rsidRPr="00A014C8">
        <w:rPr>
          <w:rFonts w:ascii="Arial" w:hAnsi="Arial" w:cs="Arial"/>
          <w:lang w:eastAsia="en-GB"/>
        </w:rPr>
        <w:t xml:space="preserve">classified as exempt development under </w:t>
      </w:r>
      <w:r w:rsidRPr="00A014C8">
        <w:rPr>
          <w:rFonts w:ascii="Arial" w:hAnsi="Arial" w:cs="Arial"/>
          <w:i/>
          <w:iCs/>
          <w:lang w:eastAsia="en-GB"/>
        </w:rPr>
        <w:t>State Environmental Planning Policy (Exempt and Complying</w:t>
      </w:r>
      <w:r>
        <w:rPr>
          <w:rFonts w:ascii="Arial" w:hAnsi="Arial" w:cs="Arial"/>
          <w:i/>
          <w:iCs/>
          <w:lang w:eastAsia="en-GB"/>
        </w:rPr>
        <w:t xml:space="preserve"> </w:t>
      </w:r>
      <w:r w:rsidRPr="00A014C8">
        <w:rPr>
          <w:rFonts w:ascii="Arial" w:hAnsi="Arial" w:cs="Arial"/>
          <w:i/>
          <w:iCs/>
          <w:lang w:eastAsia="en-GB"/>
        </w:rPr>
        <w:t>Development Codes) 2008</w:t>
      </w:r>
      <w:r w:rsidRPr="00A014C8">
        <w:rPr>
          <w:rFonts w:ascii="Arial" w:hAnsi="Arial" w:cs="Arial"/>
          <w:lang w:eastAsia="en-GB"/>
        </w:rPr>
        <w:t>. Consequently, consent is required for the earthworks and the provisions of</w:t>
      </w:r>
      <w:r>
        <w:rPr>
          <w:rFonts w:ascii="Arial" w:hAnsi="Arial" w:cs="Arial"/>
          <w:lang w:eastAsia="en-GB"/>
        </w:rPr>
        <w:t xml:space="preserve"> </w:t>
      </w:r>
      <w:r w:rsidRPr="00A014C8">
        <w:rPr>
          <w:rFonts w:ascii="Arial" w:hAnsi="Arial" w:cs="Arial"/>
          <w:lang w:eastAsia="en-GB"/>
        </w:rPr>
        <w:t>this clause require consideration.</w:t>
      </w:r>
    </w:p>
    <w:p w14:paraId="2B7C00B9" w14:textId="77777777" w:rsidR="00A014C8" w:rsidRDefault="00A014C8" w:rsidP="000011F1">
      <w:pPr>
        <w:shd w:val="clear" w:color="auto" w:fill="FFFFFF"/>
        <w:spacing w:after="0" w:line="276" w:lineRule="auto"/>
        <w:ind w:left="720" w:right="-23"/>
        <w:jc w:val="both"/>
        <w:rPr>
          <w:rFonts w:ascii="Arial" w:hAnsi="Arial" w:cs="Arial"/>
          <w:lang w:eastAsia="en-GB"/>
        </w:rPr>
      </w:pPr>
    </w:p>
    <w:p w14:paraId="3342B23A" w14:textId="4AB67CEA" w:rsidR="00A014C8" w:rsidRDefault="00A014C8" w:rsidP="000011F1">
      <w:pPr>
        <w:shd w:val="clear" w:color="auto" w:fill="FFFFFF"/>
        <w:spacing w:after="0" w:line="276" w:lineRule="auto"/>
        <w:ind w:left="720" w:right="-23"/>
        <w:jc w:val="both"/>
        <w:rPr>
          <w:rFonts w:ascii="Arial" w:hAnsi="Arial" w:cs="Arial"/>
          <w:lang w:eastAsia="en-GB"/>
        </w:rPr>
      </w:pPr>
      <w:r w:rsidRPr="00A014C8">
        <w:rPr>
          <w:rFonts w:ascii="Arial" w:hAnsi="Arial" w:cs="Arial"/>
          <w:lang w:eastAsia="en-GB"/>
        </w:rPr>
        <w:t>Before development consent</w:t>
      </w:r>
      <w:r>
        <w:rPr>
          <w:rFonts w:ascii="Arial" w:hAnsi="Arial" w:cs="Arial"/>
          <w:lang w:eastAsia="en-GB"/>
        </w:rPr>
        <w:t xml:space="preserve"> can be granted</w:t>
      </w:r>
      <w:r w:rsidRPr="00A014C8">
        <w:rPr>
          <w:rFonts w:ascii="Arial" w:hAnsi="Arial" w:cs="Arial"/>
          <w:lang w:eastAsia="en-GB"/>
        </w:rPr>
        <w:t xml:space="preserve">, </w:t>
      </w:r>
      <w:r>
        <w:rPr>
          <w:rFonts w:ascii="Arial" w:hAnsi="Arial" w:cs="Arial"/>
          <w:lang w:eastAsia="en-GB"/>
        </w:rPr>
        <w:t>the following matters</w:t>
      </w:r>
      <w:r w:rsidRPr="00A014C8">
        <w:rPr>
          <w:rFonts w:ascii="Arial" w:hAnsi="Arial" w:cs="Arial"/>
          <w:lang w:eastAsia="en-GB"/>
        </w:rPr>
        <w:t xml:space="preserve"> must consider</w:t>
      </w:r>
      <w:r>
        <w:rPr>
          <w:rFonts w:ascii="Arial" w:hAnsi="Arial" w:cs="Arial"/>
          <w:lang w:eastAsia="en-GB"/>
        </w:rPr>
        <w:t>ed</w:t>
      </w:r>
      <w:r w:rsidRPr="00A014C8">
        <w:rPr>
          <w:rFonts w:ascii="Arial" w:hAnsi="Arial" w:cs="Arial"/>
          <w:lang w:eastAsia="en-GB"/>
        </w:rPr>
        <w:t>:</w:t>
      </w:r>
    </w:p>
    <w:p w14:paraId="55E30AC7" w14:textId="77777777" w:rsidR="00A014C8" w:rsidRPr="00A014C8" w:rsidRDefault="00A014C8" w:rsidP="000011F1">
      <w:pPr>
        <w:shd w:val="clear" w:color="auto" w:fill="FFFFFF"/>
        <w:spacing w:after="0" w:line="276" w:lineRule="auto"/>
        <w:ind w:left="720" w:right="-23"/>
        <w:jc w:val="both"/>
        <w:rPr>
          <w:rFonts w:ascii="Arial" w:hAnsi="Arial" w:cs="Arial"/>
          <w:lang w:eastAsia="en-GB"/>
        </w:rPr>
      </w:pPr>
    </w:p>
    <w:p w14:paraId="6DA2F332" w14:textId="0C1F6FE5"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likely disruption of, or any detrimental effect on, existing drainage patterns and soil stability</w:t>
      </w:r>
      <w:r>
        <w:rPr>
          <w:rFonts w:ascii="Arial" w:hAnsi="Arial" w:cs="Arial"/>
          <w:i/>
          <w:iCs/>
          <w:lang w:eastAsia="en-GB"/>
        </w:rPr>
        <w:t xml:space="preserve"> </w:t>
      </w:r>
      <w:r w:rsidRPr="00A014C8">
        <w:rPr>
          <w:rFonts w:ascii="Arial" w:hAnsi="Arial" w:cs="Arial"/>
          <w:i/>
          <w:iCs/>
          <w:lang w:eastAsia="en-GB"/>
        </w:rPr>
        <w:t>in the locality of the development,</w:t>
      </w:r>
    </w:p>
    <w:p w14:paraId="1F58B8C8" w14:textId="630ABD4B"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effect of the development on the likely future use or redevelopment of the land,</w:t>
      </w:r>
    </w:p>
    <w:p w14:paraId="29B58EA0" w14:textId="49201404"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quality of the fill or the soil to be excavated, or both,</w:t>
      </w:r>
    </w:p>
    <w:p w14:paraId="25C64E44" w14:textId="52E41244"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effect of the proposed development on the existing and likely amenity of adjoining</w:t>
      </w:r>
      <w:r>
        <w:rPr>
          <w:rFonts w:ascii="Arial" w:hAnsi="Arial" w:cs="Arial"/>
          <w:i/>
          <w:iCs/>
          <w:lang w:eastAsia="en-GB"/>
        </w:rPr>
        <w:t xml:space="preserve"> </w:t>
      </w:r>
      <w:r w:rsidRPr="00A014C8">
        <w:rPr>
          <w:rFonts w:ascii="Arial" w:hAnsi="Arial" w:cs="Arial"/>
          <w:i/>
          <w:iCs/>
          <w:lang w:eastAsia="en-GB"/>
        </w:rPr>
        <w:t>properties,</w:t>
      </w:r>
    </w:p>
    <w:p w14:paraId="43B53CA7" w14:textId="787476B0"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source of any fill material and the destination of any excavated material,</w:t>
      </w:r>
    </w:p>
    <w:p w14:paraId="1AE4A41E" w14:textId="731097A3"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likelihood of disturbing relics,</w:t>
      </w:r>
    </w:p>
    <w:p w14:paraId="46EBA531" w14:textId="163323A2" w:rsidR="00A014C8" w:rsidRPr="00A014C8" w:rsidRDefault="00A014C8" w:rsidP="000011F1">
      <w:pPr>
        <w:pStyle w:val="ListParagraph"/>
        <w:numPr>
          <w:ilvl w:val="0"/>
          <w:numId w:val="22"/>
        </w:numPr>
        <w:shd w:val="clear" w:color="auto" w:fill="FFFFFF"/>
        <w:spacing w:after="0" w:line="276" w:lineRule="auto"/>
        <w:ind w:left="1440" w:right="-23" w:hanging="306"/>
        <w:jc w:val="both"/>
        <w:rPr>
          <w:rFonts w:ascii="Arial" w:hAnsi="Arial" w:cs="Arial"/>
          <w:i/>
          <w:iCs/>
          <w:lang w:eastAsia="en-GB"/>
        </w:rPr>
      </w:pPr>
      <w:r w:rsidRPr="00A014C8">
        <w:rPr>
          <w:rFonts w:ascii="Arial" w:hAnsi="Arial" w:cs="Arial"/>
          <w:i/>
          <w:iCs/>
          <w:lang w:eastAsia="en-GB"/>
        </w:rPr>
        <w:t>the proximity to and potential for adverse impacts on any watercourse, drinking water</w:t>
      </w:r>
      <w:r>
        <w:rPr>
          <w:rFonts w:ascii="Arial" w:hAnsi="Arial" w:cs="Arial"/>
          <w:i/>
          <w:iCs/>
          <w:lang w:eastAsia="en-GB"/>
        </w:rPr>
        <w:t xml:space="preserve"> </w:t>
      </w:r>
      <w:r w:rsidRPr="00A014C8">
        <w:rPr>
          <w:rFonts w:ascii="Arial" w:hAnsi="Arial" w:cs="Arial"/>
          <w:i/>
          <w:iCs/>
          <w:lang w:eastAsia="en-GB"/>
        </w:rPr>
        <w:t>catchment or environmentally sensitive area.</w:t>
      </w:r>
    </w:p>
    <w:p w14:paraId="0E8694E4" w14:textId="77777777" w:rsidR="00A014C8" w:rsidRDefault="00A014C8" w:rsidP="000011F1">
      <w:pPr>
        <w:shd w:val="clear" w:color="auto" w:fill="FFFFFF"/>
        <w:spacing w:after="0" w:line="276" w:lineRule="auto"/>
        <w:ind w:left="720" w:right="-23"/>
        <w:jc w:val="both"/>
        <w:rPr>
          <w:rFonts w:ascii="Arial" w:hAnsi="Arial" w:cs="Arial"/>
          <w:lang w:eastAsia="en-GB"/>
        </w:rPr>
      </w:pPr>
    </w:p>
    <w:p w14:paraId="475DDBD6" w14:textId="1E466B14" w:rsidR="00A014C8" w:rsidRPr="00A014C8" w:rsidRDefault="00A014C8" w:rsidP="000011F1">
      <w:pPr>
        <w:shd w:val="clear" w:color="auto" w:fill="FFFFFF"/>
        <w:spacing w:after="0" w:line="276" w:lineRule="auto"/>
        <w:ind w:left="720" w:right="-23"/>
        <w:jc w:val="both"/>
        <w:rPr>
          <w:rFonts w:ascii="Arial" w:hAnsi="Arial" w:cs="Arial"/>
          <w:lang w:eastAsia="en-GB"/>
        </w:rPr>
      </w:pPr>
      <w:r w:rsidRPr="00A014C8">
        <w:rPr>
          <w:rFonts w:ascii="Arial" w:hAnsi="Arial" w:cs="Arial"/>
          <w:lang w:eastAsia="en-GB"/>
        </w:rPr>
        <w:t>The proposed development is consistent with these matters for consideration as follows:</w:t>
      </w:r>
    </w:p>
    <w:p w14:paraId="23204AE9" w14:textId="72F73F9D"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It will not adversely affect existing drainage conditions or soil stability in the area as it does not involve works to an existing drainage line. Furthermore, the development will be undertaken in accordance with a sediment and erosion control plan and the land will be stabilised and</w:t>
      </w:r>
      <w:r>
        <w:rPr>
          <w:rFonts w:ascii="Arial" w:hAnsi="Arial" w:cs="Arial"/>
          <w:lang w:eastAsia="en-GB"/>
        </w:rPr>
        <w:t xml:space="preserve"> </w:t>
      </w:r>
      <w:r w:rsidRPr="00A014C8">
        <w:rPr>
          <w:rFonts w:ascii="Arial" w:hAnsi="Arial" w:cs="Arial"/>
          <w:lang w:eastAsia="en-GB"/>
        </w:rPr>
        <w:t>rehabilitated;</w:t>
      </w:r>
    </w:p>
    <w:p w14:paraId="28E68179" w14:textId="783948A2"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The purpose of the works is to allow for the redevelopment of the new ED;</w:t>
      </w:r>
    </w:p>
    <w:p w14:paraId="2E01B49B" w14:textId="671CFFA4"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Any fill imported to the site will be clean virgin fill;</w:t>
      </w:r>
    </w:p>
    <w:p w14:paraId="34BE85A6" w14:textId="24BED778"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The works are not expected to have an adverse amenity impact on adjoining properties (or the function of the existing hospital) due primarily to the minor scale of the proposed earthworks</w:t>
      </w:r>
      <w:r>
        <w:rPr>
          <w:rFonts w:ascii="Arial" w:hAnsi="Arial" w:cs="Arial"/>
          <w:lang w:eastAsia="en-GB"/>
        </w:rPr>
        <w:t xml:space="preserve"> </w:t>
      </w:r>
      <w:r w:rsidRPr="00A014C8">
        <w:rPr>
          <w:rFonts w:ascii="Arial" w:hAnsi="Arial" w:cs="Arial"/>
          <w:lang w:eastAsia="en-GB"/>
        </w:rPr>
        <w:t>and measures to be implemented to mitigate any impact;</w:t>
      </w:r>
    </w:p>
    <w:p w14:paraId="1242D375" w14:textId="5CDC9072"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Where excavation is required as part of the demolition and/or construction works, all excavated material will be stockpiled on site. Any material to be removed from the site will be taken to a</w:t>
      </w:r>
      <w:r>
        <w:rPr>
          <w:rFonts w:ascii="Arial" w:hAnsi="Arial" w:cs="Arial"/>
          <w:lang w:eastAsia="en-GB"/>
        </w:rPr>
        <w:t xml:space="preserve"> </w:t>
      </w:r>
      <w:r w:rsidRPr="00A014C8">
        <w:rPr>
          <w:rFonts w:ascii="Arial" w:hAnsi="Arial" w:cs="Arial"/>
          <w:lang w:eastAsia="en-GB"/>
        </w:rPr>
        <w:t>registered landfill (Albury Waste Management Centre);</w:t>
      </w:r>
    </w:p>
    <w:p w14:paraId="28B6F87C" w14:textId="32EEC6BB"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lastRenderedPageBreak/>
        <w:t>The likelihood of disturbed relics is considered low given the developed nature of the site; and</w:t>
      </w:r>
    </w:p>
    <w:p w14:paraId="696504EB" w14:textId="11AE43EB" w:rsidR="00A014C8" w:rsidRPr="00A014C8" w:rsidRDefault="00A014C8" w:rsidP="000011F1">
      <w:pPr>
        <w:pStyle w:val="ListParagraph"/>
        <w:numPr>
          <w:ilvl w:val="0"/>
          <w:numId w:val="23"/>
        </w:numPr>
        <w:shd w:val="clear" w:color="auto" w:fill="FFFFFF"/>
        <w:spacing w:after="0" w:line="276" w:lineRule="auto"/>
        <w:ind w:left="1440" w:right="-23"/>
        <w:jc w:val="both"/>
        <w:rPr>
          <w:rFonts w:ascii="Arial" w:hAnsi="Arial" w:cs="Arial"/>
          <w:lang w:eastAsia="en-GB"/>
        </w:rPr>
      </w:pPr>
      <w:r w:rsidRPr="00A014C8">
        <w:rPr>
          <w:rFonts w:ascii="Arial" w:hAnsi="Arial" w:cs="Arial"/>
          <w:lang w:eastAsia="en-GB"/>
        </w:rPr>
        <w:t>The subject land is not classified as an environmentally sensitive area, nor will it adversely</w:t>
      </w:r>
      <w:r>
        <w:rPr>
          <w:rFonts w:ascii="Arial" w:hAnsi="Arial" w:cs="Arial"/>
          <w:lang w:eastAsia="en-GB"/>
        </w:rPr>
        <w:t xml:space="preserve"> </w:t>
      </w:r>
      <w:r w:rsidRPr="00A014C8">
        <w:rPr>
          <w:rFonts w:ascii="Arial" w:hAnsi="Arial" w:cs="Arial"/>
          <w:lang w:eastAsia="en-GB"/>
        </w:rPr>
        <w:t>affect a drinking water catchment.</w:t>
      </w:r>
    </w:p>
    <w:p w14:paraId="0B5DD120" w14:textId="77777777" w:rsidR="00A014C8" w:rsidRDefault="00A014C8" w:rsidP="000011F1">
      <w:pPr>
        <w:shd w:val="clear" w:color="auto" w:fill="FFFFFF"/>
        <w:spacing w:after="0" w:line="276" w:lineRule="auto"/>
        <w:ind w:right="-23"/>
        <w:jc w:val="both"/>
        <w:rPr>
          <w:rFonts w:ascii="Arial" w:hAnsi="Arial" w:cs="Arial"/>
          <w:lang w:eastAsia="en-GB"/>
        </w:rPr>
      </w:pPr>
    </w:p>
    <w:p w14:paraId="6DEB3641" w14:textId="0AC444A2" w:rsidR="00FE7FF9" w:rsidRPr="00B26AF3" w:rsidRDefault="00B26AF3" w:rsidP="000011F1">
      <w:pPr>
        <w:shd w:val="clear" w:color="auto" w:fill="FFFFFF"/>
        <w:spacing w:after="0" w:line="276" w:lineRule="auto"/>
        <w:ind w:left="720" w:right="-23"/>
        <w:jc w:val="both"/>
        <w:rPr>
          <w:rFonts w:ascii="Arial" w:hAnsi="Arial" w:cs="Arial"/>
          <w:u w:val="single"/>
          <w:lang w:eastAsia="en-GB"/>
        </w:rPr>
      </w:pPr>
      <w:r w:rsidRPr="00B26AF3">
        <w:rPr>
          <w:rFonts w:ascii="Arial" w:hAnsi="Arial" w:cs="Arial"/>
          <w:u w:val="single"/>
          <w:lang w:eastAsia="en-GB"/>
        </w:rPr>
        <w:t>Clause 7.6 – Essential Services</w:t>
      </w:r>
    </w:p>
    <w:p w14:paraId="58216D65" w14:textId="031FD222" w:rsidR="00B26AF3" w:rsidRPr="00B26AF3" w:rsidRDefault="00B26AF3" w:rsidP="000011F1">
      <w:pPr>
        <w:shd w:val="clear" w:color="auto" w:fill="FFFFFF"/>
        <w:spacing w:after="0" w:line="276" w:lineRule="auto"/>
        <w:ind w:left="720" w:right="-23"/>
        <w:jc w:val="both"/>
        <w:rPr>
          <w:rFonts w:ascii="Arial" w:hAnsi="Arial" w:cs="Arial"/>
          <w:lang w:eastAsia="en-GB"/>
        </w:rPr>
      </w:pPr>
      <w:r w:rsidRPr="00B26AF3">
        <w:rPr>
          <w:rFonts w:ascii="Arial" w:hAnsi="Arial" w:cs="Arial"/>
          <w:lang w:eastAsia="en-GB"/>
        </w:rPr>
        <w:t>Clause 7.6 of the LEP refers to essential services and aims to ensure that all relevant services are</w:t>
      </w:r>
      <w:r>
        <w:rPr>
          <w:rFonts w:ascii="Arial" w:hAnsi="Arial" w:cs="Arial"/>
          <w:lang w:eastAsia="en-GB"/>
        </w:rPr>
        <w:t xml:space="preserve"> </w:t>
      </w:r>
      <w:r w:rsidRPr="00B26AF3">
        <w:rPr>
          <w:rFonts w:ascii="Arial" w:hAnsi="Arial" w:cs="Arial"/>
          <w:lang w:eastAsia="en-GB"/>
        </w:rPr>
        <w:t>available to the site. Development consent must not be granted to development unless the consent</w:t>
      </w:r>
      <w:r>
        <w:rPr>
          <w:rFonts w:ascii="Arial" w:hAnsi="Arial" w:cs="Arial"/>
          <w:lang w:eastAsia="en-GB"/>
        </w:rPr>
        <w:t xml:space="preserve"> </w:t>
      </w:r>
      <w:r w:rsidRPr="00B26AF3">
        <w:rPr>
          <w:rFonts w:ascii="Arial" w:hAnsi="Arial" w:cs="Arial"/>
          <w:lang w:eastAsia="en-GB"/>
        </w:rPr>
        <w:t>authority is satisfied that any of the following services that are essential for the proposed development</w:t>
      </w:r>
      <w:r>
        <w:rPr>
          <w:rFonts w:ascii="Arial" w:hAnsi="Arial" w:cs="Arial"/>
          <w:lang w:eastAsia="en-GB"/>
        </w:rPr>
        <w:t xml:space="preserve"> </w:t>
      </w:r>
      <w:r w:rsidRPr="00B26AF3">
        <w:rPr>
          <w:rFonts w:ascii="Arial" w:hAnsi="Arial" w:cs="Arial"/>
          <w:lang w:eastAsia="en-GB"/>
        </w:rPr>
        <w:t>are available or that adequate arrangements have been made to make them available when required:</w:t>
      </w:r>
    </w:p>
    <w:p w14:paraId="156E8F64" w14:textId="74757FAF" w:rsidR="00B26AF3" w:rsidRPr="00B26AF3" w:rsidRDefault="00B26AF3" w:rsidP="000011F1">
      <w:pPr>
        <w:pStyle w:val="ListParagraph"/>
        <w:numPr>
          <w:ilvl w:val="1"/>
          <w:numId w:val="24"/>
        </w:numPr>
        <w:shd w:val="clear" w:color="auto" w:fill="FFFFFF"/>
        <w:spacing w:after="0" w:line="276" w:lineRule="auto"/>
        <w:ind w:left="1429" w:right="-23" w:hanging="283"/>
        <w:jc w:val="both"/>
        <w:rPr>
          <w:rFonts w:ascii="Arial" w:hAnsi="Arial" w:cs="Arial"/>
          <w:i/>
          <w:iCs/>
          <w:lang w:eastAsia="en-GB"/>
        </w:rPr>
      </w:pPr>
      <w:r w:rsidRPr="00B26AF3">
        <w:rPr>
          <w:rFonts w:ascii="Arial" w:hAnsi="Arial" w:cs="Arial"/>
          <w:i/>
          <w:iCs/>
          <w:lang w:eastAsia="en-GB"/>
        </w:rPr>
        <w:t>the supply of water,</w:t>
      </w:r>
    </w:p>
    <w:p w14:paraId="4D7F9EAF" w14:textId="7A37610B" w:rsidR="00B26AF3" w:rsidRPr="00B26AF3" w:rsidRDefault="00B26AF3" w:rsidP="000011F1">
      <w:pPr>
        <w:pStyle w:val="ListParagraph"/>
        <w:numPr>
          <w:ilvl w:val="1"/>
          <w:numId w:val="24"/>
        </w:numPr>
        <w:shd w:val="clear" w:color="auto" w:fill="FFFFFF"/>
        <w:spacing w:after="0" w:line="276" w:lineRule="auto"/>
        <w:ind w:left="1429" w:right="-23" w:hanging="283"/>
        <w:jc w:val="both"/>
        <w:rPr>
          <w:rFonts w:ascii="Arial" w:hAnsi="Arial" w:cs="Arial"/>
          <w:i/>
          <w:iCs/>
          <w:lang w:eastAsia="en-GB"/>
        </w:rPr>
      </w:pPr>
      <w:r w:rsidRPr="00B26AF3">
        <w:rPr>
          <w:rFonts w:ascii="Arial" w:hAnsi="Arial" w:cs="Arial"/>
          <w:i/>
          <w:iCs/>
          <w:lang w:eastAsia="en-GB"/>
        </w:rPr>
        <w:t>the supply of electricity,</w:t>
      </w:r>
    </w:p>
    <w:p w14:paraId="33F7719F" w14:textId="65C7E85A" w:rsidR="00B26AF3" w:rsidRPr="00B26AF3" w:rsidRDefault="00B26AF3" w:rsidP="000011F1">
      <w:pPr>
        <w:pStyle w:val="ListParagraph"/>
        <w:numPr>
          <w:ilvl w:val="1"/>
          <w:numId w:val="24"/>
        </w:numPr>
        <w:shd w:val="clear" w:color="auto" w:fill="FFFFFF"/>
        <w:spacing w:after="0" w:line="276" w:lineRule="auto"/>
        <w:ind w:left="1429" w:right="-23" w:hanging="283"/>
        <w:jc w:val="both"/>
        <w:rPr>
          <w:rFonts w:ascii="Arial" w:hAnsi="Arial" w:cs="Arial"/>
          <w:i/>
          <w:iCs/>
          <w:lang w:eastAsia="en-GB"/>
        </w:rPr>
      </w:pPr>
      <w:r w:rsidRPr="00B26AF3">
        <w:rPr>
          <w:rFonts w:ascii="Arial" w:hAnsi="Arial" w:cs="Arial"/>
          <w:i/>
          <w:iCs/>
          <w:lang w:eastAsia="en-GB"/>
        </w:rPr>
        <w:t>the disposal and management of sewage,</w:t>
      </w:r>
    </w:p>
    <w:p w14:paraId="36CEB6A1" w14:textId="7DA2B990" w:rsidR="00B26AF3" w:rsidRPr="00B26AF3" w:rsidRDefault="00B26AF3" w:rsidP="000011F1">
      <w:pPr>
        <w:pStyle w:val="ListParagraph"/>
        <w:numPr>
          <w:ilvl w:val="1"/>
          <w:numId w:val="24"/>
        </w:numPr>
        <w:shd w:val="clear" w:color="auto" w:fill="FFFFFF"/>
        <w:spacing w:after="0" w:line="276" w:lineRule="auto"/>
        <w:ind w:left="1429" w:right="-23" w:hanging="283"/>
        <w:jc w:val="both"/>
        <w:rPr>
          <w:rFonts w:ascii="Arial" w:hAnsi="Arial" w:cs="Arial"/>
          <w:i/>
          <w:iCs/>
          <w:lang w:eastAsia="en-GB"/>
        </w:rPr>
      </w:pPr>
      <w:r w:rsidRPr="00B26AF3">
        <w:rPr>
          <w:rFonts w:ascii="Arial" w:hAnsi="Arial" w:cs="Arial"/>
          <w:i/>
          <w:iCs/>
          <w:lang w:eastAsia="en-GB"/>
        </w:rPr>
        <w:t>stormwater drainage or on-site conservation,</w:t>
      </w:r>
    </w:p>
    <w:p w14:paraId="33411E79" w14:textId="797D0931" w:rsidR="00B26AF3" w:rsidRPr="00B26AF3" w:rsidRDefault="00B26AF3" w:rsidP="000011F1">
      <w:pPr>
        <w:pStyle w:val="ListParagraph"/>
        <w:numPr>
          <w:ilvl w:val="1"/>
          <w:numId w:val="24"/>
        </w:numPr>
        <w:shd w:val="clear" w:color="auto" w:fill="FFFFFF"/>
        <w:spacing w:after="0" w:line="276" w:lineRule="auto"/>
        <w:ind w:left="1429" w:right="-23" w:hanging="283"/>
        <w:jc w:val="both"/>
        <w:rPr>
          <w:rFonts w:ascii="Arial" w:hAnsi="Arial" w:cs="Arial"/>
          <w:i/>
          <w:iCs/>
          <w:lang w:eastAsia="en-GB"/>
        </w:rPr>
      </w:pPr>
      <w:r w:rsidRPr="00B26AF3">
        <w:rPr>
          <w:rFonts w:ascii="Arial" w:hAnsi="Arial" w:cs="Arial"/>
          <w:i/>
          <w:iCs/>
          <w:lang w:eastAsia="en-GB"/>
        </w:rPr>
        <w:t>suitable road access.</w:t>
      </w:r>
    </w:p>
    <w:p w14:paraId="58603034" w14:textId="77777777" w:rsidR="00B26AF3" w:rsidRDefault="00B26AF3" w:rsidP="000011F1">
      <w:pPr>
        <w:shd w:val="clear" w:color="auto" w:fill="FFFFFF"/>
        <w:spacing w:after="0" w:line="276" w:lineRule="auto"/>
        <w:ind w:left="720" w:right="-23"/>
        <w:jc w:val="both"/>
        <w:rPr>
          <w:rFonts w:ascii="Arial" w:hAnsi="Arial" w:cs="Arial"/>
          <w:lang w:eastAsia="en-GB"/>
        </w:rPr>
      </w:pPr>
    </w:p>
    <w:p w14:paraId="2C56991A" w14:textId="11E7355A" w:rsidR="00B26AF3" w:rsidRPr="00B26AF3" w:rsidRDefault="00B26AF3" w:rsidP="000011F1">
      <w:pPr>
        <w:shd w:val="clear" w:color="auto" w:fill="FFFFFF"/>
        <w:spacing w:after="0" w:line="276" w:lineRule="auto"/>
        <w:ind w:left="720" w:right="-23"/>
        <w:jc w:val="both"/>
        <w:rPr>
          <w:rFonts w:ascii="Arial" w:hAnsi="Arial" w:cs="Arial"/>
          <w:lang w:eastAsia="en-GB"/>
        </w:rPr>
      </w:pPr>
      <w:r w:rsidRPr="00B26AF3">
        <w:rPr>
          <w:rFonts w:ascii="Arial" w:hAnsi="Arial" w:cs="Arial"/>
          <w:lang w:eastAsia="en-GB"/>
        </w:rPr>
        <w:t>As confirmed above the site is within an established urban area of Albury with existing suitable access</w:t>
      </w:r>
      <w:r>
        <w:rPr>
          <w:rFonts w:ascii="Arial" w:hAnsi="Arial" w:cs="Arial"/>
          <w:lang w:eastAsia="en-GB"/>
        </w:rPr>
        <w:t xml:space="preserve"> </w:t>
      </w:r>
      <w:r w:rsidRPr="00B26AF3">
        <w:rPr>
          <w:rFonts w:ascii="Arial" w:hAnsi="Arial" w:cs="Arial"/>
          <w:lang w:eastAsia="en-GB"/>
        </w:rPr>
        <w:t>and connection to reticulated water, sewer and electricity infrastructure, urban stormwater drainage and</w:t>
      </w:r>
      <w:r>
        <w:rPr>
          <w:rFonts w:ascii="Arial" w:hAnsi="Arial" w:cs="Arial"/>
          <w:lang w:eastAsia="en-GB"/>
        </w:rPr>
        <w:t xml:space="preserve"> </w:t>
      </w:r>
      <w:r w:rsidRPr="00B26AF3">
        <w:rPr>
          <w:rFonts w:ascii="Arial" w:hAnsi="Arial" w:cs="Arial"/>
          <w:lang w:eastAsia="en-GB"/>
        </w:rPr>
        <w:t>public road access. Internal services may be realigned and connected where necessary within the Lot</w:t>
      </w:r>
      <w:r>
        <w:rPr>
          <w:rFonts w:ascii="Arial" w:hAnsi="Arial" w:cs="Arial"/>
          <w:lang w:eastAsia="en-GB"/>
        </w:rPr>
        <w:t xml:space="preserve"> </w:t>
      </w:r>
      <w:r w:rsidRPr="00B26AF3">
        <w:rPr>
          <w:rFonts w:ascii="Arial" w:hAnsi="Arial" w:cs="Arial"/>
          <w:lang w:eastAsia="en-GB"/>
        </w:rPr>
        <w:t>boundaries. In consultation with the applicable service providers, all services are confirmed to have</w:t>
      </w:r>
      <w:r>
        <w:rPr>
          <w:rFonts w:ascii="Arial" w:hAnsi="Arial" w:cs="Arial"/>
          <w:lang w:eastAsia="en-GB"/>
        </w:rPr>
        <w:t xml:space="preserve"> </w:t>
      </w:r>
      <w:r w:rsidRPr="00B26AF3">
        <w:rPr>
          <w:rFonts w:ascii="Arial" w:hAnsi="Arial" w:cs="Arial"/>
          <w:lang w:eastAsia="en-GB"/>
        </w:rPr>
        <w:t>suitable capacity for minor augmentation work as required</w:t>
      </w:r>
      <w:r>
        <w:rPr>
          <w:rFonts w:ascii="Arial" w:hAnsi="Arial" w:cs="Arial"/>
          <w:lang w:eastAsia="en-GB"/>
        </w:rPr>
        <w:t>.</w:t>
      </w:r>
    </w:p>
    <w:p w14:paraId="7E5F426A" w14:textId="77777777" w:rsidR="00B26AF3" w:rsidRDefault="00B26AF3" w:rsidP="000011F1">
      <w:pPr>
        <w:shd w:val="clear" w:color="auto" w:fill="FFFFFF"/>
        <w:spacing w:after="0" w:line="276" w:lineRule="auto"/>
        <w:ind w:right="-23"/>
        <w:jc w:val="both"/>
        <w:rPr>
          <w:rFonts w:ascii="Arial" w:hAnsi="Arial" w:cs="Arial"/>
          <w:lang w:eastAsia="en-GB"/>
        </w:rPr>
      </w:pPr>
    </w:p>
    <w:p w14:paraId="347BC1BD" w14:textId="16755346" w:rsidR="00B26AF3" w:rsidRPr="00B26AF3" w:rsidRDefault="00B26AF3" w:rsidP="000011F1">
      <w:pPr>
        <w:shd w:val="clear" w:color="auto" w:fill="FFFFFF"/>
        <w:spacing w:after="0" w:line="276" w:lineRule="auto"/>
        <w:ind w:right="-23"/>
        <w:jc w:val="both"/>
        <w:rPr>
          <w:rFonts w:ascii="Arial" w:hAnsi="Arial" w:cs="Arial"/>
          <w:lang w:eastAsia="en-GB"/>
        </w:rPr>
      </w:pPr>
      <w:r w:rsidRPr="00BE218C">
        <w:rPr>
          <w:rFonts w:ascii="Arial" w:hAnsi="Arial" w:cs="Arial"/>
          <w:lang w:eastAsia="en-GB"/>
        </w:rPr>
        <w:t xml:space="preserve">The LEP contains </w:t>
      </w:r>
      <w:r>
        <w:rPr>
          <w:rFonts w:ascii="Arial" w:hAnsi="Arial" w:cs="Arial"/>
          <w:lang w:eastAsia="en-GB"/>
        </w:rPr>
        <w:t xml:space="preserve">no other specific </w:t>
      </w:r>
      <w:r w:rsidRPr="00BE218C">
        <w:rPr>
          <w:rFonts w:ascii="Arial" w:hAnsi="Arial" w:cs="Arial"/>
          <w:lang w:eastAsia="en-GB"/>
        </w:rPr>
        <w:t xml:space="preserve">controls relating to </w:t>
      </w:r>
      <w:r>
        <w:rPr>
          <w:rFonts w:ascii="Arial" w:hAnsi="Arial" w:cs="Arial"/>
          <w:lang w:eastAsia="en-GB"/>
        </w:rPr>
        <w:t xml:space="preserve">the site or proposed development. </w:t>
      </w:r>
      <w:r w:rsidRPr="00F640A2">
        <w:rPr>
          <w:rFonts w:ascii="Arial" w:hAnsi="Arial" w:cs="Arial"/>
          <w:lang w:eastAsia="en-GB"/>
        </w:rPr>
        <w:t>Notwithstanding, the proposal is considered to be generally consistent with the LEP.</w:t>
      </w:r>
      <w:r>
        <w:rPr>
          <w:rFonts w:ascii="Arial" w:hAnsi="Arial" w:cs="Arial"/>
          <w:lang w:eastAsia="en-GB"/>
        </w:rPr>
        <w:t xml:space="preserve"> It is specifically noted that, under Clause 5.12 of the LEP, t</w:t>
      </w:r>
      <w:r w:rsidRPr="00100149">
        <w:rPr>
          <w:rFonts w:ascii="Arial" w:hAnsi="Arial" w:cs="Arial"/>
          <w:lang w:eastAsia="en-GB"/>
        </w:rPr>
        <w:t xml:space="preserve">his </w:t>
      </w:r>
      <w:r>
        <w:rPr>
          <w:rFonts w:ascii="Arial" w:hAnsi="Arial" w:cs="Arial"/>
          <w:lang w:eastAsia="en-GB"/>
        </w:rPr>
        <w:t>p</w:t>
      </w:r>
      <w:r w:rsidRPr="00100149">
        <w:rPr>
          <w:rFonts w:ascii="Arial" w:hAnsi="Arial" w:cs="Arial"/>
          <w:lang w:eastAsia="en-GB"/>
        </w:rPr>
        <w:t>lan does not restrict or prohibit, or enable the restriction or prohibition of, the use of existing buildings of the Crown by the Crown</w:t>
      </w:r>
      <w:r>
        <w:rPr>
          <w:rFonts w:ascii="Arial" w:hAnsi="Arial" w:cs="Arial"/>
          <w:lang w:eastAsia="en-GB"/>
        </w:rPr>
        <w:t>.</w:t>
      </w:r>
    </w:p>
    <w:p w14:paraId="6803E5BE" w14:textId="78918954" w:rsidR="00B26AF3" w:rsidRDefault="00B26AF3" w:rsidP="000011F1">
      <w:pPr>
        <w:shd w:val="clear" w:color="auto" w:fill="FFFFFF"/>
        <w:spacing w:after="0" w:line="276" w:lineRule="auto"/>
        <w:ind w:right="-23"/>
        <w:jc w:val="both"/>
        <w:rPr>
          <w:rFonts w:ascii="Arial" w:hAnsi="Arial" w:cs="Arial"/>
          <w:i/>
          <w:iCs/>
          <w:color w:val="FF0000"/>
          <w:lang w:eastAsia="en-GB"/>
        </w:rPr>
      </w:pPr>
    </w:p>
    <w:p w14:paraId="024E5D85" w14:textId="77777777" w:rsidR="00B26AF3" w:rsidRDefault="00B26AF3" w:rsidP="000011F1">
      <w:pPr>
        <w:shd w:val="clear" w:color="auto" w:fill="FFFFFF"/>
        <w:spacing w:after="0" w:line="276" w:lineRule="auto"/>
        <w:ind w:right="-23"/>
        <w:jc w:val="both"/>
        <w:rPr>
          <w:rFonts w:ascii="Arial" w:hAnsi="Arial" w:cs="Arial"/>
          <w:i/>
          <w:iCs/>
          <w:color w:val="FF0000"/>
          <w:lang w:eastAsia="en-GB"/>
        </w:rPr>
      </w:pPr>
    </w:p>
    <w:p w14:paraId="42F9A22A" w14:textId="13F736F4" w:rsidR="00C9463A" w:rsidRPr="00BE218C" w:rsidRDefault="00C9463A"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0011F1">
      <w:pPr>
        <w:shd w:val="clear" w:color="auto" w:fill="FFFFFF"/>
        <w:spacing w:line="276" w:lineRule="auto"/>
        <w:ind w:right="-23"/>
        <w:rPr>
          <w:rFonts w:ascii="Arial" w:hAnsi="Arial" w:cs="Arial"/>
          <w:highlight w:val="yellow"/>
          <w:lang w:eastAsia="en-GB"/>
        </w:rPr>
      </w:pPr>
    </w:p>
    <w:p w14:paraId="58F08FB8" w14:textId="3D5B159A" w:rsidR="00056A9F" w:rsidRPr="00BE218C" w:rsidRDefault="00C9463A" w:rsidP="000011F1">
      <w:pPr>
        <w:shd w:val="clear" w:color="auto" w:fill="FFFFFF"/>
        <w:spacing w:after="0" w:line="276" w:lineRule="auto"/>
        <w:ind w:right="-23"/>
        <w:jc w:val="both"/>
        <w:rPr>
          <w:rFonts w:ascii="Arial" w:hAnsi="Arial" w:cs="Arial"/>
          <w:color w:val="FF0000"/>
          <w:lang w:eastAsia="en-GB"/>
        </w:rPr>
      </w:pPr>
      <w:r w:rsidRPr="00BE218C">
        <w:rPr>
          <w:rFonts w:ascii="Arial" w:hAnsi="Arial" w:cs="Arial"/>
          <w:lang w:eastAsia="en-GB"/>
        </w:rPr>
        <w:t xml:space="preserve">There are </w:t>
      </w:r>
      <w:r w:rsidR="00A014C8">
        <w:rPr>
          <w:rFonts w:ascii="Arial" w:hAnsi="Arial" w:cs="Arial"/>
          <w:lang w:eastAsia="en-GB"/>
        </w:rPr>
        <w:t>no</w:t>
      </w:r>
      <w:r w:rsidRPr="00BE218C">
        <w:rPr>
          <w:rFonts w:ascii="Arial" w:hAnsi="Arial" w:cs="Arial"/>
          <w:lang w:eastAsia="en-GB"/>
        </w:rPr>
        <w:t xml:space="preserve">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EP&amp;A Act</w:t>
      </w:r>
      <w:r w:rsidRPr="00BE218C">
        <w:rPr>
          <w:rFonts w:ascii="Arial" w:hAnsi="Arial" w:cs="Arial"/>
          <w:lang w:eastAsia="en-GB"/>
        </w:rPr>
        <w:t xml:space="preserve">, </w:t>
      </w:r>
      <w:r w:rsidR="002019B3">
        <w:rPr>
          <w:rFonts w:ascii="Arial" w:hAnsi="Arial" w:cs="Arial"/>
          <w:lang w:eastAsia="en-GB"/>
        </w:rPr>
        <w:t>which may be relevant to the proposal</w:t>
      </w:r>
      <w:r w:rsidR="00A014C8">
        <w:rPr>
          <w:rFonts w:ascii="Arial" w:hAnsi="Arial" w:cs="Arial"/>
          <w:lang w:eastAsia="en-GB"/>
        </w:rPr>
        <w:t>.</w:t>
      </w:r>
    </w:p>
    <w:p w14:paraId="583B2A93" w14:textId="70DD2556" w:rsidR="00672372" w:rsidRPr="00BE218C" w:rsidRDefault="00672372" w:rsidP="000011F1">
      <w:pPr>
        <w:shd w:val="clear" w:color="auto" w:fill="FFFFFF"/>
        <w:spacing w:line="276" w:lineRule="auto"/>
        <w:ind w:right="-23"/>
        <w:rPr>
          <w:rFonts w:ascii="Arial" w:hAnsi="Arial" w:cs="Arial"/>
          <w:lang w:eastAsia="en-GB"/>
        </w:rPr>
      </w:pPr>
    </w:p>
    <w:p w14:paraId="3FF59E4A" w14:textId="3F610702" w:rsidR="00787DA6" w:rsidRPr="00BE218C" w:rsidRDefault="00787DA6"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0011F1">
      <w:pPr>
        <w:pStyle w:val="ListParagraph"/>
        <w:tabs>
          <w:tab w:val="left" w:pos="709"/>
          <w:tab w:val="left" w:pos="1560"/>
        </w:tabs>
        <w:spacing w:after="0" w:line="276" w:lineRule="auto"/>
        <w:ind w:left="851" w:right="23"/>
        <w:rPr>
          <w:rFonts w:ascii="Arial" w:hAnsi="Arial" w:cs="Arial"/>
          <w:b/>
          <w:lang w:eastAsia="en-AU"/>
        </w:rPr>
      </w:pPr>
    </w:p>
    <w:p w14:paraId="4CC64976" w14:textId="14421E76" w:rsidR="00787DA6" w:rsidRPr="00BE218C" w:rsidRDefault="00787DA6" w:rsidP="000011F1">
      <w:pPr>
        <w:shd w:val="clear" w:color="auto" w:fill="FFFFFF"/>
        <w:spacing w:after="0" w:line="276"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A014C8" w:rsidRDefault="00C807BD" w:rsidP="000011F1">
      <w:pPr>
        <w:shd w:val="clear" w:color="auto" w:fill="FFFFFF"/>
        <w:spacing w:after="0" w:line="276" w:lineRule="auto"/>
        <w:ind w:right="-23"/>
        <w:rPr>
          <w:rFonts w:ascii="Arial" w:hAnsi="Arial" w:cs="Arial"/>
          <w:b/>
          <w:bCs/>
          <w:lang w:eastAsia="en-GB"/>
        </w:rPr>
      </w:pPr>
    </w:p>
    <w:p w14:paraId="44241266" w14:textId="6296401E" w:rsidR="0063528D" w:rsidRPr="0063528D" w:rsidRDefault="0063528D" w:rsidP="000011F1">
      <w:p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t>The Albury Development Control Plan 2010 (“the DCP”) provides specific a guideline for development</w:t>
      </w:r>
      <w:r>
        <w:rPr>
          <w:rFonts w:ascii="Arial" w:hAnsi="Arial" w:cs="Arial"/>
          <w:iCs/>
          <w:lang w:eastAsia="en-GB"/>
        </w:rPr>
        <w:t xml:space="preserve"> </w:t>
      </w:r>
      <w:r w:rsidRPr="0063528D">
        <w:rPr>
          <w:rFonts w:ascii="Arial" w:hAnsi="Arial" w:cs="Arial"/>
          <w:iCs/>
          <w:lang w:eastAsia="en-GB"/>
        </w:rPr>
        <w:t>within the Albury City Local Government Area, including the subject site. Section 4.15(3A) of the EP&amp;A</w:t>
      </w:r>
      <w:r>
        <w:rPr>
          <w:rFonts w:ascii="Arial" w:hAnsi="Arial" w:cs="Arial"/>
          <w:iCs/>
          <w:lang w:eastAsia="en-GB"/>
        </w:rPr>
        <w:t xml:space="preserve"> </w:t>
      </w:r>
      <w:r w:rsidRPr="0063528D">
        <w:rPr>
          <w:rFonts w:ascii="Arial" w:hAnsi="Arial" w:cs="Arial"/>
          <w:iCs/>
          <w:lang w:eastAsia="en-GB"/>
        </w:rPr>
        <w:t>Act requires a consent authority to apply its DCP provisions flexibly and allow reasonable alternative</w:t>
      </w:r>
      <w:r>
        <w:rPr>
          <w:rFonts w:ascii="Arial" w:hAnsi="Arial" w:cs="Arial"/>
          <w:iCs/>
          <w:lang w:eastAsia="en-GB"/>
        </w:rPr>
        <w:t xml:space="preserve"> </w:t>
      </w:r>
      <w:r w:rsidRPr="0063528D">
        <w:rPr>
          <w:rFonts w:ascii="Arial" w:hAnsi="Arial" w:cs="Arial"/>
          <w:iCs/>
          <w:lang w:eastAsia="en-GB"/>
        </w:rPr>
        <w:t>solutions that achieve the objects of those standards.</w:t>
      </w:r>
    </w:p>
    <w:p w14:paraId="1DE8A0D8" w14:textId="77777777" w:rsidR="0063528D" w:rsidRDefault="0063528D" w:rsidP="000011F1">
      <w:pPr>
        <w:shd w:val="clear" w:color="auto" w:fill="FFFFFF"/>
        <w:spacing w:after="0" w:line="276" w:lineRule="auto"/>
        <w:ind w:right="-23"/>
        <w:jc w:val="both"/>
        <w:rPr>
          <w:rFonts w:ascii="Arial" w:hAnsi="Arial" w:cs="Arial"/>
          <w:iCs/>
          <w:lang w:eastAsia="en-GB"/>
        </w:rPr>
      </w:pPr>
    </w:p>
    <w:p w14:paraId="36E29A2A" w14:textId="3926BB35" w:rsidR="0063528D" w:rsidRPr="0063528D" w:rsidRDefault="0063528D" w:rsidP="000011F1">
      <w:p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t>The following chapters of the DCP are applicable to the proposed development:</w:t>
      </w:r>
    </w:p>
    <w:p w14:paraId="0E8AF503" w14:textId="32B264B9" w:rsidR="0063528D" w:rsidRPr="0063528D" w:rsidRDefault="0063528D" w:rsidP="000011F1">
      <w:pPr>
        <w:pStyle w:val="ListParagraph"/>
        <w:numPr>
          <w:ilvl w:val="0"/>
          <w:numId w:val="25"/>
        </w:numPr>
        <w:shd w:val="clear" w:color="auto" w:fill="FFFFFF"/>
        <w:spacing w:after="0" w:line="276" w:lineRule="auto"/>
        <w:ind w:right="-23"/>
        <w:jc w:val="both"/>
        <w:rPr>
          <w:rFonts w:ascii="Arial" w:hAnsi="Arial" w:cs="Arial"/>
          <w:iCs/>
          <w:lang w:eastAsia="en-GB"/>
        </w:rPr>
      </w:pPr>
      <w:bookmarkStart w:id="1" w:name="_Hlk94782991"/>
      <w:r w:rsidRPr="0063528D">
        <w:rPr>
          <w:rFonts w:ascii="Arial" w:hAnsi="Arial" w:cs="Arial"/>
          <w:iCs/>
          <w:lang w:eastAsia="en-GB"/>
        </w:rPr>
        <w:t>Part 4 – Developer Contributions</w:t>
      </w:r>
    </w:p>
    <w:p w14:paraId="03E63163" w14:textId="1BBF28D5" w:rsidR="0063528D" w:rsidRPr="0063528D" w:rsidRDefault="0063528D" w:rsidP="000011F1">
      <w:pPr>
        <w:pStyle w:val="ListParagraph"/>
        <w:numPr>
          <w:ilvl w:val="0"/>
          <w:numId w:val="25"/>
        </w:num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lastRenderedPageBreak/>
        <w:t>Part 6 – Planning for Hazards</w:t>
      </w:r>
    </w:p>
    <w:p w14:paraId="31014668" w14:textId="5BC8D8FB" w:rsidR="0063528D" w:rsidRPr="0063528D" w:rsidRDefault="0063528D" w:rsidP="000011F1">
      <w:pPr>
        <w:pStyle w:val="ListParagraph"/>
        <w:numPr>
          <w:ilvl w:val="0"/>
          <w:numId w:val="25"/>
        </w:num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t>Part 14 – Development in the Special Purposes Zone</w:t>
      </w:r>
    </w:p>
    <w:p w14:paraId="18F6DA67" w14:textId="7BADA9EF" w:rsidR="0063528D" w:rsidRPr="0063528D" w:rsidRDefault="0063528D" w:rsidP="000011F1">
      <w:pPr>
        <w:pStyle w:val="ListParagraph"/>
        <w:numPr>
          <w:ilvl w:val="0"/>
          <w:numId w:val="25"/>
        </w:num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t>Part 17 – Off-street parking</w:t>
      </w:r>
    </w:p>
    <w:bookmarkEnd w:id="1"/>
    <w:p w14:paraId="5EC28CD0" w14:textId="5FC21947" w:rsidR="001C698E" w:rsidRDefault="0063528D" w:rsidP="000011F1">
      <w:pPr>
        <w:shd w:val="clear" w:color="auto" w:fill="FFFFFF"/>
        <w:spacing w:after="0" w:line="276" w:lineRule="auto"/>
        <w:ind w:right="-23"/>
        <w:jc w:val="both"/>
        <w:rPr>
          <w:rFonts w:ascii="Arial" w:hAnsi="Arial" w:cs="Arial"/>
          <w:iCs/>
          <w:lang w:eastAsia="en-GB"/>
        </w:rPr>
      </w:pPr>
      <w:r w:rsidRPr="0063528D">
        <w:rPr>
          <w:rFonts w:ascii="Arial" w:hAnsi="Arial" w:cs="Arial"/>
          <w:iCs/>
          <w:lang w:eastAsia="en-GB"/>
        </w:rPr>
        <w:t>The below details provide an overview of consistency and compliance of the proposal against the</w:t>
      </w:r>
      <w:r w:rsidR="009109B8">
        <w:rPr>
          <w:rFonts w:ascii="Arial" w:hAnsi="Arial" w:cs="Arial"/>
          <w:iCs/>
          <w:lang w:eastAsia="en-GB"/>
        </w:rPr>
        <w:t xml:space="preserve"> </w:t>
      </w:r>
      <w:r w:rsidRPr="0063528D">
        <w:rPr>
          <w:rFonts w:ascii="Arial" w:hAnsi="Arial" w:cs="Arial"/>
          <w:iCs/>
          <w:lang w:eastAsia="en-GB"/>
        </w:rPr>
        <w:t>relevant chapters of the DCP.</w:t>
      </w:r>
    </w:p>
    <w:p w14:paraId="3450A810" w14:textId="154C3D8A" w:rsidR="009109B8" w:rsidRDefault="009109B8" w:rsidP="000011F1">
      <w:pPr>
        <w:shd w:val="clear" w:color="auto" w:fill="FFFFFF"/>
        <w:spacing w:after="0" w:line="276" w:lineRule="auto"/>
        <w:ind w:right="-23"/>
        <w:jc w:val="both"/>
        <w:rPr>
          <w:rFonts w:ascii="Arial" w:hAnsi="Arial" w:cs="Arial"/>
          <w:iCs/>
          <w:lang w:eastAsia="en-GB"/>
        </w:rPr>
      </w:pPr>
    </w:p>
    <w:p w14:paraId="16F00C0C" w14:textId="77777777" w:rsidR="00D75782" w:rsidRPr="00D75782" w:rsidRDefault="00D75782" w:rsidP="000011F1">
      <w:pPr>
        <w:shd w:val="clear" w:color="auto" w:fill="FFFFFF"/>
        <w:spacing w:after="0" w:line="276" w:lineRule="auto"/>
        <w:ind w:right="-23"/>
        <w:jc w:val="both"/>
        <w:rPr>
          <w:rFonts w:ascii="Arial" w:hAnsi="Arial" w:cs="Arial"/>
          <w:iCs/>
          <w:u w:val="single"/>
          <w:lang w:eastAsia="en-GB"/>
        </w:rPr>
      </w:pPr>
      <w:r w:rsidRPr="00D75782">
        <w:rPr>
          <w:rFonts w:ascii="Arial" w:hAnsi="Arial" w:cs="Arial"/>
          <w:iCs/>
          <w:u w:val="single"/>
          <w:lang w:eastAsia="en-GB"/>
        </w:rPr>
        <w:t>Part 4 – Developer Contributions</w:t>
      </w:r>
    </w:p>
    <w:p w14:paraId="474DA128" w14:textId="1FC69E2F" w:rsidR="00D75782" w:rsidRDefault="00D75782" w:rsidP="000011F1">
      <w:pPr>
        <w:shd w:val="clear" w:color="auto" w:fill="FFFFFF"/>
        <w:spacing w:after="0" w:line="276" w:lineRule="auto"/>
        <w:ind w:right="-23"/>
        <w:jc w:val="both"/>
        <w:rPr>
          <w:rFonts w:ascii="Arial" w:hAnsi="Arial" w:cs="Arial"/>
          <w:iCs/>
          <w:lang w:eastAsia="en-GB"/>
        </w:rPr>
      </w:pPr>
      <w:r w:rsidRPr="00D75782">
        <w:rPr>
          <w:rFonts w:ascii="Arial" w:hAnsi="Arial" w:cs="Arial"/>
          <w:iCs/>
          <w:lang w:eastAsia="en-GB"/>
        </w:rPr>
        <w:t>Part 4 of the DCP provides details regarding the payment of developer contributions</w:t>
      </w:r>
      <w:r w:rsidRPr="00D75782">
        <w:rPr>
          <w:rFonts w:ascii="Helvetica" w:hAnsi="Helvetica" w:cs="Helvetica"/>
          <w:sz w:val="20"/>
          <w:szCs w:val="20"/>
        </w:rPr>
        <w:t xml:space="preserve"> </w:t>
      </w:r>
      <w:r w:rsidRPr="00D75782">
        <w:rPr>
          <w:rFonts w:ascii="Arial" w:hAnsi="Arial" w:cs="Arial"/>
          <w:iCs/>
          <w:lang w:eastAsia="en-GB"/>
        </w:rPr>
        <w:t>under Section</w:t>
      </w:r>
      <w:r>
        <w:rPr>
          <w:rFonts w:ascii="Arial" w:hAnsi="Arial" w:cs="Arial"/>
          <w:iCs/>
          <w:lang w:eastAsia="en-GB"/>
        </w:rPr>
        <w:t xml:space="preserve"> 7.11 or 7.12</w:t>
      </w:r>
      <w:r w:rsidRPr="00D75782">
        <w:rPr>
          <w:rFonts w:ascii="Arial" w:hAnsi="Arial" w:cs="Arial"/>
          <w:iCs/>
          <w:lang w:eastAsia="en-GB"/>
        </w:rPr>
        <w:t xml:space="preserve"> of the </w:t>
      </w:r>
      <w:r w:rsidRPr="00D75782">
        <w:rPr>
          <w:rFonts w:ascii="Arial" w:hAnsi="Arial" w:cs="Arial"/>
          <w:i/>
          <w:iCs/>
          <w:lang w:eastAsia="en-GB"/>
        </w:rPr>
        <w:t>Environmental Planning and</w:t>
      </w:r>
      <w:r>
        <w:rPr>
          <w:rFonts w:ascii="Arial" w:hAnsi="Arial" w:cs="Arial"/>
          <w:i/>
          <w:iCs/>
          <w:lang w:eastAsia="en-GB"/>
        </w:rPr>
        <w:t xml:space="preserve"> </w:t>
      </w:r>
      <w:r w:rsidRPr="00D75782">
        <w:rPr>
          <w:rFonts w:ascii="Arial" w:hAnsi="Arial" w:cs="Arial"/>
          <w:i/>
          <w:iCs/>
          <w:lang w:eastAsia="en-GB"/>
        </w:rPr>
        <w:t xml:space="preserve">Assessment Act </w:t>
      </w:r>
      <w:r w:rsidRPr="00D75782">
        <w:rPr>
          <w:rFonts w:ascii="Arial" w:hAnsi="Arial" w:cs="Arial"/>
          <w:iCs/>
          <w:lang w:eastAsia="en-GB"/>
        </w:rPr>
        <w:t xml:space="preserve">and/or Section 64 of the </w:t>
      </w:r>
      <w:r w:rsidRPr="00D75782">
        <w:rPr>
          <w:rFonts w:ascii="Arial" w:hAnsi="Arial" w:cs="Arial"/>
          <w:i/>
          <w:iCs/>
          <w:lang w:eastAsia="en-GB"/>
        </w:rPr>
        <w:t>Local Government Act 1993</w:t>
      </w:r>
      <w:r w:rsidRPr="00D75782">
        <w:rPr>
          <w:rFonts w:ascii="Arial" w:hAnsi="Arial" w:cs="Arial"/>
          <w:iCs/>
          <w:lang w:eastAsia="en-GB"/>
        </w:rPr>
        <w:t>, to provide Council with</w:t>
      </w:r>
      <w:r>
        <w:rPr>
          <w:rFonts w:ascii="Arial" w:hAnsi="Arial" w:cs="Arial"/>
          <w:iCs/>
          <w:lang w:eastAsia="en-GB"/>
        </w:rPr>
        <w:t xml:space="preserve"> </w:t>
      </w:r>
      <w:r w:rsidRPr="00D75782">
        <w:rPr>
          <w:rFonts w:ascii="Arial" w:hAnsi="Arial" w:cs="Arial"/>
          <w:iCs/>
          <w:lang w:eastAsia="en-GB"/>
        </w:rPr>
        <w:t>funds to provide coordinated infrastructure and services for the City</w:t>
      </w:r>
      <w:r>
        <w:rPr>
          <w:rFonts w:ascii="Arial" w:hAnsi="Arial" w:cs="Arial"/>
          <w:iCs/>
          <w:lang w:eastAsia="en-GB"/>
        </w:rPr>
        <w:t>. Developer Contributions</w:t>
      </w:r>
      <w:r w:rsidRPr="00D75782">
        <w:rPr>
          <w:rFonts w:ascii="Arial" w:hAnsi="Arial" w:cs="Arial"/>
          <w:iCs/>
          <w:lang w:eastAsia="en-GB"/>
        </w:rPr>
        <w:t xml:space="preserve"> will be</w:t>
      </w:r>
      <w:r>
        <w:rPr>
          <w:rFonts w:ascii="Arial" w:hAnsi="Arial" w:cs="Arial"/>
          <w:iCs/>
          <w:lang w:eastAsia="en-GB"/>
        </w:rPr>
        <w:t xml:space="preserve"> </w:t>
      </w:r>
      <w:r w:rsidRPr="00D75782">
        <w:rPr>
          <w:rFonts w:ascii="Arial" w:hAnsi="Arial" w:cs="Arial"/>
          <w:iCs/>
          <w:lang w:eastAsia="en-GB"/>
        </w:rPr>
        <w:t xml:space="preserve">levied in accordance with the requirements of the </w:t>
      </w:r>
      <w:r w:rsidRPr="00D75782">
        <w:rPr>
          <w:rFonts w:ascii="Arial" w:hAnsi="Arial" w:cs="Arial"/>
          <w:i/>
          <w:iCs/>
          <w:lang w:eastAsia="en-GB"/>
        </w:rPr>
        <w:t xml:space="preserve">Albury Infrastructure Contributions Plan 2014 </w:t>
      </w:r>
      <w:r w:rsidRPr="00D75782">
        <w:rPr>
          <w:rFonts w:ascii="Arial" w:hAnsi="Arial" w:cs="Arial"/>
          <w:iCs/>
          <w:lang w:eastAsia="en-GB"/>
        </w:rPr>
        <w:t>(ICP).</w:t>
      </w:r>
      <w:r>
        <w:rPr>
          <w:rFonts w:ascii="Arial" w:hAnsi="Arial" w:cs="Arial"/>
          <w:iCs/>
          <w:lang w:eastAsia="en-GB"/>
        </w:rPr>
        <w:t xml:space="preserve"> </w:t>
      </w:r>
    </w:p>
    <w:p w14:paraId="29357F47" w14:textId="77777777" w:rsidR="00D75782" w:rsidRDefault="00D75782" w:rsidP="000011F1">
      <w:pPr>
        <w:shd w:val="clear" w:color="auto" w:fill="FFFFFF"/>
        <w:spacing w:after="0" w:line="276" w:lineRule="auto"/>
        <w:ind w:right="-23"/>
        <w:jc w:val="both"/>
        <w:rPr>
          <w:rFonts w:ascii="Arial" w:hAnsi="Arial" w:cs="Arial"/>
          <w:iCs/>
          <w:lang w:eastAsia="en-GB"/>
        </w:rPr>
      </w:pPr>
    </w:p>
    <w:p w14:paraId="2ED7E186" w14:textId="7630BEAA" w:rsidR="00D75782" w:rsidRPr="00D75782" w:rsidRDefault="00D75782" w:rsidP="000011F1">
      <w:pPr>
        <w:shd w:val="clear" w:color="auto" w:fill="FFFFFF"/>
        <w:spacing w:after="0" w:line="276" w:lineRule="auto"/>
        <w:ind w:right="-23"/>
        <w:jc w:val="both"/>
        <w:rPr>
          <w:rFonts w:ascii="Arial" w:hAnsi="Arial" w:cs="Arial"/>
          <w:b/>
          <w:bCs/>
          <w:iCs/>
          <w:lang w:eastAsia="en-GB"/>
        </w:rPr>
      </w:pPr>
      <w:r>
        <w:rPr>
          <w:rFonts w:ascii="Arial" w:hAnsi="Arial" w:cs="Arial"/>
          <w:iCs/>
          <w:lang w:eastAsia="en-GB"/>
        </w:rPr>
        <w:t xml:space="preserve">Section 3.7.1 of the ICP lists development exempted </w:t>
      </w:r>
      <w:r w:rsidRPr="00D75782">
        <w:rPr>
          <w:rFonts w:ascii="Arial" w:hAnsi="Arial" w:cs="Arial"/>
          <w:iCs/>
          <w:lang w:eastAsia="en-GB"/>
        </w:rPr>
        <w:t xml:space="preserve">from both </w:t>
      </w:r>
      <w:r>
        <w:rPr>
          <w:rFonts w:ascii="Arial" w:hAnsi="Arial" w:cs="Arial"/>
          <w:iCs/>
          <w:lang w:eastAsia="en-GB"/>
        </w:rPr>
        <w:t>S</w:t>
      </w:r>
      <w:r w:rsidRPr="00D75782">
        <w:rPr>
          <w:rFonts w:ascii="Arial" w:hAnsi="Arial" w:cs="Arial"/>
          <w:iCs/>
          <w:lang w:eastAsia="en-GB"/>
        </w:rPr>
        <w:t>ection</w:t>
      </w:r>
      <w:r>
        <w:rPr>
          <w:rFonts w:ascii="Arial" w:hAnsi="Arial" w:cs="Arial"/>
          <w:iCs/>
          <w:lang w:eastAsia="en-GB"/>
        </w:rPr>
        <w:t>s 7.11 and</w:t>
      </w:r>
      <w:r w:rsidRPr="00D75782">
        <w:rPr>
          <w:rFonts w:ascii="Arial" w:hAnsi="Arial" w:cs="Arial"/>
          <w:iCs/>
          <w:lang w:eastAsia="en-GB"/>
        </w:rPr>
        <w:t xml:space="preserve"> </w:t>
      </w:r>
      <w:r>
        <w:rPr>
          <w:rFonts w:ascii="Arial" w:hAnsi="Arial" w:cs="Arial"/>
          <w:iCs/>
          <w:lang w:eastAsia="en-GB"/>
        </w:rPr>
        <w:t>7.12</w:t>
      </w:r>
      <w:r w:rsidRPr="00D75782">
        <w:rPr>
          <w:rFonts w:ascii="Arial" w:hAnsi="Arial" w:cs="Arial"/>
          <w:iCs/>
          <w:lang w:eastAsia="en-GB"/>
        </w:rPr>
        <w:t xml:space="preserve"> contributions levies under this </w:t>
      </w:r>
      <w:r>
        <w:rPr>
          <w:rFonts w:ascii="Arial" w:hAnsi="Arial" w:cs="Arial"/>
          <w:iCs/>
          <w:lang w:eastAsia="en-GB"/>
        </w:rPr>
        <w:t>p</w:t>
      </w:r>
      <w:r w:rsidRPr="00D75782">
        <w:rPr>
          <w:rFonts w:ascii="Arial" w:hAnsi="Arial" w:cs="Arial"/>
          <w:iCs/>
          <w:lang w:eastAsia="en-GB"/>
        </w:rPr>
        <w:t>lan</w:t>
      </w:r>
      <w:r>
        <w:rPr>
          <w:rFonts w:ascii="Arial" w:hAnsi="Arial" w:cs="Arial"/>
          <w:iCs/>
          <w:lang w:eastAsia="en-GB"/>
        </w:rPr>
        <w:t xml:space="preserve">. </w:t>
      </w:r>
      <w:r w:rsidRPr="00D75782">
        <w:rPr>
          <w:rFonts w:ascii="Arial" w:hAnsi="Arial" w:cs="Arial"/>
          <w:iCs/>
          <w:lang w:eastAsia="en-GB"/>
        </w:rPr>
        <w:t xml:space="preserve">Places of worship, </w:t>
      </w:r>
      <w:r w:rsidRPr="00D75782">
        <w:rPr>
          <w:rFonts w:ascii="Arial" w:hAnsi="Arial" w:cs="Arial"/>
          <w:b/>
          <w:bCs/>
          <w:iCs/>
          <w:lang w:eastAsia="en-GB"/>
        </w:rPr>
        <w:t>public hospitals and emergency services</w:t>
      </w:r>
      <w:r>
        <w:rPr>
          <w:rFonts w:ascii="Arial" w:hAnsi="Arial" w:cs="Arial"/>
          <w:b/>
          <w:bCs/>
          <w:iCs/>
          <w:lang w:eastAsia="en-GB"/>
        </w:rPr>
        <w:t xml:space="preserve"> </w:t>
      </w:r>
      <w:r w:rsidRPr="00D75782">
        <w:rPr>
          <w:rFonts w:ascii="Arial" w:hAnsi="Arial" w:cs="Arial"/>
          <w:iCs/>
          <w:lang w:eastAsia="en-GB"/>
        </w:rPr>
        <w:t>are included in the list of exempted development.</w:t>
      </w:r>
    </w:p>
    <w:p w14:paraId="393E8C1A" w14:textId="77777777" w:rsidR="0095599C" w:rsidRDefault="0095599C" w:rsidP="000011F1">
      <w:pPr>
        <w:shd w:val="clear" w:color="auto" w:fill="FFFFFF"/>
        <w:spacing w:after="0" w:line="276" w:lineRule="auto"/>
        <w:ind w:right="-23"/>
        <w:jc w:val="both"/>
        <w:rPr>
          <w:rFonts w:ascii="Arial" w:hAnsi="Arial" w:cs="Arial"/>
          <w:iCs/>
          <w:lang w:eastAsia="en-GB"/>
        </w:rPr>
      </w:pPr>
    </w:p>
    <w:p w14:paraId="4979FFBD" w14:textId="09591E19" w:rsidR="00D75782" w:rsidRDefault="00D75782" w:rsidP="000011F1">
      <w:pPr>
        <w:shd w:val="clear" w:color="auto" w:fill="FFFFFF"/>
        <w:spacing w:after="0" w:line="276" w:lineRule="auto"/>
        <w:ind w:right="-23"/>
        <w:jc w:val="both"/>
        <w:rPr>
          <w:rFonts w:ascii="Arial" w:hAnsi="Arial" w:cs="Arial"/>
          <w:iCs/>
          <w:lang w:eastAsia="en-GB"/>
        </w:rPr>
      </w:pPr>
      <w:r w:rsidRPr="00D75782">
        <w:rPr>
          <w:rFonts w:ascii="Arial" w:hAnsi="Arial" w:cs="Arial"/>
          <w:iCs/>
          <w:lang w:eastAsia="en-GB"/>
        </w:rPr>
        <w:t>Section 3.7</w:t>
      </w:r>
      <w:r>
        <w:rPr>
          <w:rFonts w:ascii="Arial" w:hAnsi="Arial" w:cs="Arial"/>
          <w:iCs/>
          <w:lang w:eastAsia="en-GB"/>
        </w:rPr>
        <w:t>.</w:t>
      </w:r>
      <w:r w:rsidRPr="00D75782">
        <w:rPr>
          <w:rFonts w:ascii="Arial" w:hAnsi="Arial" w:cs="Arial"/>
          <w:iCs/>
          <w:lang w:eastAsia="en-GB"/>
        </w:rPr>
        <w:t xml:space="preserve">2 of the ICP </w:t>
      </w:r>
      <w:r w:rsidR="0095599C">
        <w:rPr>
          <w:rFonts w:ascii="Arial" w:hAnsi="Arial" w:cs="Arial"/>
          <w:iCs/>
          <w:lang w:eastAsia="en-GB"/>
        </w:rPr>
        <w:t>states</w:t>
      </w:r>
      <w:r w:rsidRPr="00D75782">
        <w:rPr>
          <w:rFonts w:ascii="Arial" w:hAnsi="Arial" w:cs="Arial"/>
          <w:iCs/>
          <w:lang w:eastAsia="en-GB"/>
        </w:rPr>
        <w:t xml:space="preserve"> the Minister for Planning may make a determination in regard to</w:t>
      </w:r>
      <w:r>
        <w:rPr>
          <w:rFonts w:ascii="Arial" w:hAnsi="Arial" w:cs="Arial"/>
          <w:iCs/>
          <w:lang w:eastAsia="en-GB"/>
        </w:rPr>
        <w:t xml:space="preserve"> </w:t>
      </w:r>
      <w:r w:rsidRPr="00D75782">
        <w:rPr>
          <w:rFonts w:ascii="Arial" w:hAnsi="Arial" w:cs="Arial"/>
          <w:iCs/>
          <w:lang w:eastAsia="en-GB"/>
        </w:rPr>
        <w:t>Developer Charges levied on Crown development. Crown developments for essential community</w:t>
      </w:r>
      <w:r>
        <w:rPr>
          <w:rFonts w:ascii="Arial" w:hAnsi="Arial" w:cs="Arial"/>
          <w:iCs/>
          <w:lang w:eastAsia="en-GB"/>
        </w:rPr>
        <w:t xml:space="preserve"> </w:t>
      </w:r>
      <w:r w:rsidRPr="00D75782">
        <w:rPr>
          <w:rFonts w:ascii="Arial" w:hAnsi="Arial" w:cs="Arial"/>
          <w:iCs/>
          <w:lang w:eastAsia="en-GB"/>
        </w:rPr>
        <w:t>services including health and community services are exempt from general Developer Charges.</w:t>
      </w:r>
    </w:p>
    <w:p w14:paraId="3AE45A22" w14:textId="656294E7" w:rsidR="003715F3" w:rsidRDefault="003715F3" w:rsidP="000011F1">
      <w:pPr>
        <w:shd w:val="clear" w:color="auto" w:fill="FFFFFF"/>
        <w:spacing w:after="0" w:line="276" w:lineRule="auto"/>
        <w:ind w:right="-23"/>
        <w:jc w:val="both"/>
        <w:rPr>
          <w:rFonts w:ascii="Arial" w:hAnsi="Arial" w:cs="Arial"/>
          <w:iCs/>
          <w:lang w:eastAsia="en-GB"/>
        </w:rPr>
      </w:pPr>
    </w:p>
    <w:p w14:paraId="11F757DC" w14:textId="19A0C291" w:rsidR="003715F3" w:rsidRPr="00D75782" w:rsidRDefault="003715F3" w:rsidP="000011F1">
      <w:pPr>
        <w:shd w:val="clear" w:color="auto" w:fill="FFFFFF"/>
        <w:spacing w:after="0" w:line="276" w:lineRule="auto"/>
        <w:ind w:right="-23"/>
        <w:jc w:val="both"/>
        <w:rPr>
          <w:rFonts w:ascii="Arial" w:hAnsi="Arial" w:cs="Arial"/>
          <w:iCs/>
          <w:lang w:eastAsia="en-GB"/>
        </w:rPr>
      </w:pPr>
      <w:r>
        <w:rPr>
          <w:rFonts w:ascii="Arial" w:hAnsi="Arial" w:cs="Arial"/>
          <w:iCs/>
          <w:lang w:eastAsia="en-GB"/>
        </w:rPr>
        <w:t>As a result, no Developer Contributions are proposed to be levied against the proposal.</w:t>
      </w:r>
    </w:p>
    <w:p w14:paraId="7E6DF410" w14:textId="77777777" w:rsidR="00D75782" w:rsidRDefault="00D75782" w:rsidP="000011F1">
      <w:pPr>
        <w:shd w:val="clear" w:color="auto" w:fill="FFFFFF"/>
        <w:spacing w:after="0" w:line="276" w:lineRule="auto"/>
        <w:ind w:right="-23"/>
        <w:jc w:val="both"/>
        <w:rPr>
          <w:rFonts w:ascii="Arial" w:hAnsi="Arial" w:cs="Arial"/>
          <w:iCs/>
          <w:lang w:eastAsia="en-GB"/>
        </w:rPr>
      </w:pPr>
    </w:p>
    <w:p w14:paraId="120AD89E" w14:textId="471D9E7A" w:rsidR="00D75782" w:rsidRPr="00D75782" w:rsidRDefault="00D75782" w:rsidP="000011F1">
      <w:pPr>
        <w:shd w:val="clear" w:color="auto" w:fill="FFFFFF"/>
        <w:spacing w:after="0" w:line="276" w:lineRule="auto"/>
        <w:ind w:right="-23"/>
        <w:jc w:val="both"/>
        <w:rPr>
          <w:rFonts w:ascii="Arial" w:hAnsi="Arial" w:cs="Arial"/>
          <w:iCs/>
          <w:u w:val="single"/>
          <w:lang w:eastAsia="en-GB"/>
        </w:rPr>
      </w:pPr>
      <w:r w:rsidRPr="00D75782">
        <w:rPr>
          <w:rFonts w:ascii="Arial" w:hAnsi="Arial" w:cs="Arial"/>
          <w:iCs/>
          <w:u w:val="single"/>
          <w:lang w:eastAsia="en-GB"/>
        </w:rPr>
        <w:t>Part 6 – Planning for Hazards</w:t>
      </w:r>
    </w:p>
    <w:p w14:paraId="3B278EEC" w14:textId="1ADAA15A" w:rsidR="00835A31"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Part 6 of the DCP seeks to minimise the risks associated with natural hazards, including bushfire,</w:t>
      </w:r>
      <w:r>
        <w:rPr>
          <w:rFonts w:ascii="Arial" w:hAnsi="Arial" w:cs="Arial"/>
          <w:iCs/>
          <w:lang w:eastAsia="en-GB"/>
        </w:rPr>
        <w:t xml:space="preserve"> </w:t>
      </w:r>
      <w:r w:rsidRPr="00835A31">
        <w:rPr>
          <w:rFonts w:ascii="Arial" w:hAnsi="Arial" w:cs="Arial"/>
          <w:iCs/>
          <w:lang w:eastAsia="en-GB"/>
        </w:rPr>
        <w:t xml:space="preserve">flooding and land contamination. </w:t>
      </w:r>
      <w:r w:rsidR="0002580D">
        <w:rPr>
          <w:rFonts w:ascii="Arial" w:hAnsi="Arial" w:cs="Arial"/>
          <w:iCs/>
          <w:lang w:eastAsia="en-GB"/>
        </w:rPr>
        <w:t>T</w:t>
      </w:r>
      <w:r w:rsidRPr="00835A31">
        <w:rPr>
          <w:rFonts w:ascii="Arial" w:hAnsi="Arial" w:cs="Arial"/>
          <w:iCs/>
          <w:lang w:eastAsia="en-GB"/>
        </w:rPr>
        <w:t>he subject site is not</w:t>
      </w:r>
      <w:r w:rsidR="0002580D">
        <w:rPr>
          <w:rFonts w:ascii="Arial" w:hAnsi="Arial" w:cs="Arial"/>
          <w:iCs/>
          <w:lang w:eastAsia="en-GB"/>
        </w:rPr>
        <w:t xml:space="preserve"> </w:t>
      </w:r>
      <w:r w:rsidRPr="00835A31">
        <w:rPr>
          <w:rFonts w:ascii="Arial" w:hAnsi="Arial" w:cs="Arial"/>
          <w:iCs/>
          <w:lang w:eastAsia="en-GB"/>
        </w:rPr>
        <w:t>known to be contaminated</w:t>
      </w:r>
      <w:r w:rsidR="0002580D">
        <w:rPr>
          <w:rFonts w:ascii="Arial" w:hAnsi="Arial" w:cs="Arial"/>
          <w:iCs/>
          <w:lang w:eastAsia="en-GB"/>
        </w:rPr>
        <w:t xml:space="preserve"> </w:t>
      </w:r>
      <w:r w:rsidRPr="00835A31">
        <w:rPr>
          <w:rFonts w:ascii="Arial" w:hAnsi="Arial" w:cs="Arial"/>
          <w:iCs/>
          <w:lang w:eastAsia="en-GB"/>
        </w:rPr>
        <w:t>not identified on the Albury Flood Planning Map</w:t>
      </w:r>
      <w:r w:rsidR="0002580D">
        <w:rPr>
          <w:rFonts w:ascii="Arial" w:hAnsi="Arial" w:cs="Arial"/>
          <w:iCs/>
          <w:lang w:eastAsia="en-GB"/>
        </w:rPr>
        <w:t xml:space="preserve"> </w:t>
      </w:r>
      <w:r w:rsidRPr="00835A31">
        <w:rPr>
          <w:rFonts w:ascii="Arial" w:hAnsi="Arial" w:cs="Arial"/>
          <w:iCs/>
          <w:lang w:eastAsia="en-GB"/>
        </w:rPr>
        <w:t>as being flood prone land or land located within a Flood Planning Area.</w:t>
      </w:r>
    </w:p>
    <w:p w14:paraId="7710A210" w14:textId="77777777" w:rsidR="0002580D" w:rsidRDefault="0002580D" w:rsidP="000011F1">
      <w:pPr>
        <w:shd w:val="clear" w:color="auto" w:fill="FFFFFF"/>
        <w:spacing w:after="0" w:line="276" w:lineRule="auto"/>
        <w:ind w:right="-23"/>
        <w:jc w:val="both"/>
        <w:rPr>
          <w:rFonts w:ascii="Arial" w:hAnsi="Arial" w:cs="Arial"/>
          <w:iCs/>
          <w:lang w:eastAsia="en-GB"/>
        </w:rPr>
      </w:pPr>
    </w:p>
    <w:p w14:paraId="0071D501" w14:textId="5F570B1E" w:rsidR="00835A31"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A portion of the subject land, however, is identified as bushfire prone land (‘Vegetation Buffer’) on the</w:t>
      </w:r>
      <w:r w:rsidR="0002580D">
        <w:rPr>
          <w:rFonts w:ascii="Arial" w:hAnsi="Arial" w:cs="Arial"/>
          <w:iCs/>
          <w:lang w:eastAsia="en-GB"/>
        </w:rPr>
        <w:t xml:space="preserve"> </w:t>
      </w:r>
      <w:r w:rsidRPr="00835A31">
        <w:rPr>
          <w:rFonts w:ascii="Arial" w:hAnsi="Arial" w:cs="Arial"/>
          <w:iCs/>
          <w:lang w:eastAsia="en-GB"/>
        </w:rPr>
        <w:t>Albury Bushfire Prone Land Map. The area of land, identified by the red overlay</w:t>
      </w:r>
      <w:r w:rsidR="0002580D">
        <w:rPr>
          <w:rFonts w:ascii="Arial" w:hAnsi="Arial" w:cs="Arial"/>
          <w:iCs/>
          <w:lang w:eastAsia="en-GB"/>
        </w:rPr>
        <w:t xml:space="preserve">, </w:t>
      </w:r>
      <w:r w:rsidRPr="00835A31">
        <w:rPr>
          <w:rFonts w:ascii="Arial" w:hAnsi="Arial" w:cs="Arial"/>
          <w:iCs/>
          <w:lang w:eastAsia="en-GB"/>
        </w:rPr>
        <w:t>represents a 30m wide bushfire buffer zone that extends the length of the southern boundary of the site</w:t>
      </w:r>
      <w:r w:rsidR="0002580D">
        <w:rPr>
          <w:rFonts w:ascii="Arial" w:hAnsi="Arial" w:cs="Arial"/>
          <w:iCs/>
          <w:lang w:eastAsia="en-GB"/>
        </w:rPr>
        <w:t xml:space="preserve"> </w:t>
      </w:r>
      <w:r w:rsidRPr="00835A31">
        <w:rPr>
          <w:rFonts w:ascii="Arial" w:hAnsi="Arial" w:cs="Arial"/>
          <w:iCs/>
          <w:lang w:eastAsia="en-GB"/>
        </w:rPr>
        <w:t>and buffers the Category 2 Vegetation to the south on Eastern Hill Reserve.</w:t>
      </w:r>
    </w:p>
    <w:p w14:paraId="58475BEC" w14:textId="77777777" w:rsidR="0002580D" w:rsidRDefault="0002580D" w:rsidP="000011F1">
      <w:pPr>
        <w:shd w:val="clear" w:color="auto" w:fill="FFFFFF"/>
        <w:spacing w:after="0" w:line="276" w:lineRule="auto"/>
        <w:ind w:right="-23"/>
        <w:jc w:val="both"/>
        <w:rPr>
          <w:rFonts w:ascii="Arial" w:hAnsi="Arial" w:cs="Arial"/>
          <w:iCs/>
          <w:lang w:eastAsia="en-GB"/>
        </w:rPr>
      </w:pPr>
    </w:p>
    <w:p w14:paraId="2A054422" w14:textId="2952605B" w:rsidR="00835A31"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Section 6.4 of the DCP refers to bushfire. The objectives of Section 6.2.1 are:</w:t>
      </w:r>
    </w:p>
    <w:p w14:paraId="27138BBE" w14:textId="77777777" w:rsidR="00835A31"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1. To ensure, where consent is required for subdivision and development, that the following</w:t>
      </w:r>
    </w:p>
    <w:p w14:paraId="33E4D0A1" w14:textId="77777777" w:rsidR="00835A31"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occurs in bushfire prone areas:</w:t>
      </w:r>
    </w:p>
    <w:p w14:paraId="4CC6A932" w14:textId="2B660561"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Occupants of any building are afforded with adequate protection from exposure to a</w:t>
      </w:r>
      <w:r w:rsidR="0002580D">
        <w:rPr>
          <w:rFonts w:ascii="Arial" w:hAnsi="Arial" w:cs="Arial"/>
          <w:iCs/>
          <w:lang w:eastAsia="en-GB"/>
        </w:rPr>
        <w:t xml:space="preserve"> </w:t>
      </w:r>
      <w:r w:rsidRPr="0002580D">
        <w:rPr>
          <w:rFonts w:ascii="Arial" w:hAnsi="Arial" w:cs="Arial"/>
          <w:iCs/>
          <w:lang w:eastAsia="en-GB"/>
        </w:rPr>
        <w:t>bushfire.</w:t>
      </w:r>
    </w:p>
    <w:p w14:paraId="7C55D1AE" w14:textId="31D6413A"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A defendable space is located around buildings.</w:t>
      </w:r>
    </w:p>
    <w:p w14:paraId="2E58D9A2" w14:textId="5CBFBC54"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Appropriate separation between a hazard and buildings which, in combination with</w:t>
      </w:r>
      <w:r w:rsidR="0002580D">
        <w:rPr>
          <w:rFonts w:ascii="Arial" w:hAnsi="Arial" w:cs="Arial"/>
          <w:iCs/>
          <w:lang w:eastAsia="en-GB"/>
        </w:rPr>
        <w:t xml:space="preserve"> </w:t>
      </w:r>
      <w:r w:rsidRPr="0002580D">
        <w:rPr>
          <w:rFonts w:ascii="Arial" w:hAnsi="Arial" w:cs="Arial"/>
          <w:iCs/>
          <w:lang w:eastAsia="en-GB"/>
        </w:rPr>
        <w:t>other measures, prevent direct flame contact and material ignition.</w:t>
      </w:r>
    </w:p>
    <w:p w14:paraId="5BF40923" w14:textId="7B0012FA"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Safe operational access and egress for emergency service personnel and residents is</w:t>
      </w:r>
      <w:r w:rsidR="0002580D">
        <w:rPr>
          <w:rFonts w:ascii="Arial" w:hAnsi="Arial" w:cs="Arial"/>
          <w:iCs/>
          <w:lang w:eastAsia="en-GB"/>
        </w:rPr>
        <w:t xml:space="preserve"> </w:t>
      </w:r>
      <w:r w:rsidRPr="0002580D">
        <w:rPr>
          <w:rFonts w:ascii="Arial" w:hAnsi="Arial" w:cs="Arial"/>
          <w:iCs/>
          <w:lang w:eastAsia="en-GB"/>
        </w:rPr>
        <w:t>available.</w:t>
      </w:r>
    </w:p>
    <w:p w14:paraId="3C0F6D84" w14:textId="70D02641"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Ongoing management and maintenance of bushfire protection.</w:t>
      </w:r>
    </w:p>
    <w:p w14:paraId="36E926B6" w14:textId="6CD5F8A3"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t>Measures, including fuel loads in the Asset Protection Zone (APZ), are established.</w:t>
      </w:r>
    </w:p>
    <w:p w14:paraId="0619BA91" w14:textId="44194A9D" w:rsidR="00835A31" w:rsidRPr="0002580D" w:rsidRDefault="00835A31" w:rsidP="000011F1">
      <w:pPr>
        <w:pStyle w:val="ListParagraph"/>
        <w:numPr>
          <w:ilvl w:val="0"/>
          <w:numId w:val="26"/>
        </w:numPr>
        <w:shd w:val="clear" w:color="auto" w:fill="FFFFFF"/>
        <w:spacing w:after="0" w:line="276" w:lineRule="auto"/>
        <w:ind w:right="-23"/>
        <w:jc w:val="both"/>
        <w:rPr>
          <w:rFonts w:ascii="Arial" w:hAnsi="Arial" w:cs="Arial"/>
          <w:iCs/>
          <w:lang w:eastAsia="en-GB"/>
        </w:rPr>
      </w:pPr>
      <w:r w:rsidRPr="0002580D">
        <w:rPr>
          <w:rFonts w:ascii="Arial" w:hAnsi="Arial" w:cs="Arial"/>
          <w:iCs/>
          <w:lang w:eastAsia="en-GB"/>
        </w:rPr>
        <w:lastRenderedPageBreak/>
        <w:t>Utility services are adequate to meet the needs of fire fighters (and others assisting in</w:t>
      </w:r>
      <w:r w:rsidR="0002580D">
        <w:rPr>
          <w:rFonts w:ascii="Arial" w:hAnsi="Arial" w:cs="Arial"/>
          <w:iCs/>
          <w:lang w:eastAsia="en-GB"/>
        </w:rPr>
        <w:t xml:space="preserve"> </w:t>
      </w:r>
      <w:r w:rsidRPr="0002580D">
        <w:rPr>
          <w:rFonts w:ascii="Arial" w:hAnsi="Arial" w:cs="Arial"/>
          <w:iCs/>
          <w:lang w:eastAsia="en-GB"/>
        </w:rPr>
        <w:t>bushfire fighting).</w:t>
      </w:r>
    </w:p>
    <w:p w14:paraId="111F1436" w14:textId="77777777" w:rsidR="00986EAE" w:rsidRDefault="00986EAE" w:rsidP="000011F1">
      <w:pPr>
        <w:shd w:val="clear" w:color="auto" w:fill="FFFFFF"/>
        <w:spacing w:after="0" w:line="276" w:lineRule="auto"/>
        <w:ind w:right="-23"/>
        <w:jc w:val="both"/>
        <w:rPr>
          <w:rFonts w:ascii="Arial" w:hAnsi="Arial" w:cs="Arial"/>
          <w:iCs/>
          <w:lang w:eastAsia="en-GB"/>
        </w:rPr>
      </w:pPr>
    </w:p>
    <w:p w14:paraId="0978EAE3" w14:textId="34B4A4B2" w:rsidR="0002580D" w:rsidRDefault="008102D7" w:rsidP="000011F1">
      <w:pPr>
        <w:shd w:val="clear" w:color="auto" w:fill="FFFFFF"/>
        <w:spacing w:after="0" w:line="276" w:lineRule="auto"/>
        <w:ind w:right="-23"/>
        <w:jc w:val="both"/>
        <w:rPr>
          <w:rFonts w:ascii="Arial" w:hAnsi="Arial" w:cs="Arial"/>
          <w:iCs/>
          <w:lang w:eastAsia="en-GB"/>
        </w:rPr>
      </w:pPr>
      <w:r>
        <w:rPr>
          <w:rFonts w:ascii="Arial" w:hAnsi="Arial" w:cs="Arial"/>
          <w:iCs/>
          <w:lang w:eastAsia="en-GB"/>
        </w:rPr>
        <w:t>Extract from Bushfire Prone Land Map</w:t>
      </w:r>
    </w:p>
    <w:p w14:paraId="125EAB46" w14:textId="7B2D617A" w:rsidR="008102D7" w:rsidRDefault="008102D7" w:rsidP="000011F1">
      <w:pPr>
        <w:shd w:val="clear" w:color="auto" w:fill="FFFFFF"/>
        <w:spacing w:after="0" w:line="276" w:lineRule="auto"/>
        <w:ind w:right="-23"/>
        <w:jc w:val="both"/>
        <w:rPr>
          <w:rFonts w:ascii="Arial" w:hAnsi="Arial" w:cs="Arial"/>
          <w:iCs/>
          <w:lang w:eastAsia="en-GB"/>
        </w:rPr>
      </w:pPr>
      <w:r>
        <w:rPr>
          <w:noProof/>
        </w:rPr>
        <w:drawing>
          <wp:anchor distT="0" distB="0" distL="114300" distR="114300" simplePos="0" relativeHeight="251666432" behindDoc="0" locked="0" layoutInCell="1" allowOverlap="1" wp14:anchorId="17018261" wp14:editId="18853933">
            <wp:simplePos x="0" y="0"/>
            <wp:positionH relativeFrom="column">
              <wp:posOffset>0</wp:posOffset>
            </wp:positionH>
            <wp:positionV relativeFrom="paragraph">
              <wp:posOffset>1298</wp:posOffset>
            </wp:positionV>
            <wp:extent cx="5731510" cy="3406140"/>
            <wp:effectExtent l="19050" t="19050" r="21590"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406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494F80" w14:textId="0045C848" w:rsid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The proposed development is consistent with the objectives of Section 6.4 as the development will be</w:t>
      </w:r>
      <w:r w:rsidR="0002580D">
        <w:rPr>
          <w:rFonts w:ascii="Arial" w:hAnsi="Arial" w:cs="Arial"/>
          <w:iCs/>
          <w:lang w:eastAsia="en-GB"/>
        </w:rPr>
        <w:t xml:space="preserve"> </w:t>
      </w:r>
      <w:r w:rsidRPr="00835A31">
        <w:rPr>
          <w:rFonts w:ascii="Arial" w:hAnsi="Arial" w:cs="Arial"/>
          <w:iCs/>
          <w:lang w:eastAsia="en-GB"/>
        </w:rPr>
        <w:t>set</w:t>
      </w:r>
      <w:r w:rsidR="0002580D">
        <w:rPr>
          <w:rFonts w:ascii="Arial" w:hAnsi="Arial" w:cs="Arial"/>
          <w:iCs/>
          <w:lang w:eastAsia="en-GB"/>
        </w:rPr>
        <w:t xml:space="preserve"> </w:t>
      </w:r>
      <w:r w:rsidRPr="00835A31">
        <w:rPr>
          <w:rFonts w:ascii="Arial" w:hAnsi="Arial" w:cs="Arial"/>
          <w:iCs/>
          <w:lang w:eastAsia="en-GB"/>
        </w:rPr>
        <w:t>back from the adjoining bushfire hazard and maintain the required Asset Protection Zone (APZ) and</w:t>
      </w:r>
      <w:r w:rsidR="0002580D">
        <w:rPr>
          <w:rFonts w:ascii="Arial" w:hAnsi="Arial" w:cs="Arial"/>
          <w:iCs/>
          <w:lang w:eastAsia="en-GB"/>
        </w:rPr>
        <w:t xml:space="preserve"> </w:t>
      </w:r>
      <w:r w:rsidRPr="00835A31">
        <w:rPr>
          <w:rFonts w:ascii="Arial" w:hAnsi="Arial" w:cs="Arial"/>
          <w:iCs/>
          <w:lang w:eastAsia="en-GB"/>
        </w:rPr>
        <w:t>appropriate road access away from the hazard and is connected to a reticulated water supply.</w:t>
      </w:r>
      <w:r w:rsidR="0002580D">
        <w:rPr>
          <w:rFonts w:ascii="Arial" w:hAnsi="Arial" w:cs="Arial"/>
          <w:iCs/>
          <w:lang w:eastAsia="en-GB"/>
        </w:rPr>
        <w:t xml:space="preserve"> </w:t>
      </w:r>
      <w:r w:rsidRPr="00835A31">
        <w:rPr>
          <w:rFonts w:ascii="Arial" w:hAnsi="Arial" w:cs="Arial"/>
          <w:iCs/>
          <w:lang w:eastAsia="en-GB"/>
        </w:rPr>
        <w:t>A Bushfire</w:t>
      </w:r>
      <w:r w:rsidR="0002580D">
        <w:rPr>
          <w:rFonts w:ascii="Arial" w:hAnsi="Arial" w:cs="Arial"/>
          <w:iCs/>
          <w:lang w:eastAsia="en-GB"/>
        </w:rPr>
        <w:t xml:space="preserve"> </w:t>
      </w:r>
      <w:r w:rsidRPr="00835A31">
        <w:rPr>
          <w:rFonts w:ascii="Arial" w:hAnsi="Arial" w:cs="Arial"/>
          <w:iCs/>
          <w:lang w:eastAsia="en-GB"/>
        </w:rPr>
        <w:t xml:space="preserve">Risk Assessment has also been prepared in support of the proposed application </w:t>
      </w:r>
      <w:r w:rsidR="0002580D">
        <w:rPr>
          <w:rFonts w:ascii="Arial" w:hAnsi="Arial" w:cs="Arial"/>
          <w:iCs/>
          <w:lang w:eastAsia="en-GB"/>
        </w:rPr>
        <w:t xml:space="preserve">and the application was submitted to the NSW Rural Fire Service (RFS) as “integrated development, requiring a </w:t>
      </w:r>
      <w:r w:rsidR="0002580D" w:rsidRPr="0002580D">
        <w:rPr>
          <w:rFonts w:ascii="Arial" w:hAnsi="Arial" w:cs="Arial"/>
          <w:iCs/>
          <w:lang w:eastAsia="en-GB"/>
        </w:rPr>
        <w:t>Bush Fire Safety</w:t>
      </w:r>
      <w:r w:rsidR="0002580D">
        <w:rPr>
          <w:rFonts w:ascii="Arial" w:hAnsi="Arial" w:cs="Arial"/>
          <w:iCs/>
          <w:lang w:eastAsia="en-GB"/>
        </w:rPr>
        <w:t xml:space="preserve"> </w:t>
      </w:r>
      <w:r w:rsidR="0002580D" w:rsidRPr="0002580D">
        <w:rPr>
          <w:rFonts w:ascii="Arial" w:hAnsi="Arial" w:cs="Arial"/>
          <w:iCs/>
          <w:lang w:eastAsia="en-GB"/>
        </w:rPr>
        <w:t>Authority</w:t>
      </w:r>
      <w:r w:rsidR="00906A21">
        <w:rPr>
          <w:rFonts w:ascii="Arial" w:hAnsi="Arial" w:cs="Arial"/>
          <w:iCs/>
          <w:lang w:eastAsia="en-GB"/>
        </w:rPr>
        <w:t xml:space="preserve"> (BSA)</w:t>
      </w:r>
      <w:r w:rsidR="0002580D" w:rsidRPr="0002580D">
        <w:rPr>
          <w:rFonts w:ascii="Arial" w:hAnsi="Arial" w:cs="Arial"/>
          <w:iCs/>
          <w:lang w:eastAsia="en-GB"/>
        </w:rPr>
        <w:t>, under section 100B of the Rural Fires Act 1997</w:t>
      </w:r>
      <w:r w:rsidRPr="00835A31">
        <w:rPr>
          <w:rFonts w:ascii="Arial" w:hAnsi="Arial" w:cs="Arial"/>
          <w:iCs/>
          <w:lang w:eastAsia="en-GB"/>
        </w:rPr>
        <w:t>.</w:t>
      </w:r>
      <w:r w:rsidR="0002580D">
        <w:rPr>
          <w:rFonts w:ascii="Arial" w:hAnsi="Arial" w:cs="Arial"/>
          <w:iCs/>
          <w:lang w:eastAsia="en-GB"/>
        </w:rPr>
        <w:t xml:space="preserve"> </w:t>
      </w:r>
      <w:r w:rsidR="0002580D" w:rsidRPr="0002580D">
        <w:rPr>
          <w:rFonts w:ascii="Arial" w:hAnsi="Arial" w:cs="Arial"/>
          <w:iCs/>
          <w:lang w:eastAsia="en-GB"/>
        </w:rPr>
        <w:t>General Terms of</w:t>
      </w:r>
      <w:r w:rsidR="0002580D">
        <w:rPr>
          <w:rFonts w:ascii="Arial" w:hAnsi="Arial" w:cs="Arial"/>
          <w:iCs/>
          <w:lang w:eastAsia="en-GB"/>
        </w:rPr>
        <w:t xml:space="preserve"> </w:t>
      </w:r>
      <w:r w:rsidR="0002580D" w:rsidRPr="0002580D">
        <w:rPr>
          <w:rFonts w:ascii="Arial" w:hAnsi="Arial" w:cs="Arial"/>
          <w:iCs/>
          <w:lang w:eastAsia="en-GB"/>
        </w:rPr>
        <w:t>Approval</w:t>
      </w:r>
      <w:r w:rsidR="0002580D">
        <w:rPr>
          <w:rFonts w:ascii="Arial" w:hAnsi="Arial" w:cs="Arial"/>
          <w:iCs/>
          <w:lang w:eastAsia="en-GB"/>
        </w:rPr>
        <w:t xml:space="preserve"> was issued by RFS on 29 September 2021 and attached to this report. The conditions of the General Terms of Approval have been included in the Draft Determination.</w:t>
      </w:r>
    </w:p>
    <w:p w14:paraId="3AB5F786" w14:textId="77777777" w:rsidR="0002580D" w:rsidRPr="00835A31" w:rsidRDefault="0002580D" w:rsidP="000011F1">
      <w:pPr>
        <w:shd w:val="clear" w:color="auto" w:fill="FFFFFF"/>
        <w:spacing w:after="0" w:line="276" w:lineRule="auto"/>
        <w:ind w:right="-23"/>
        <w:jc w:val="both"/>
        <w:rPr>
          <w:rFonts w:ascii="Arial" w:hAnsi="Arial" w:cs="Arial"/>
          <w:iCs/>
          <w:lang w:eastAsia="en-GB"/>
        </w:rPr>
      </w:pPr>
    </w:p>
    <w:p w14:paraId="7EF063CA" w14:textId="14293388" w:rsidR="00D75782" w:rsidRPr="00835A31" w:rsidRDefault="00835A31" w:rsidP="000011F1">
      <w:pPr>
        <w:shd w:val="clear" w:color="auto" w:fill="FFFFFF"/>
        <w:spacing w:after="0" w:line="276" w:lineRule="auto"/>
        <w:ind w:right="-23"/>
        <w:jc w:val="both"/>
        <w:rPr>
          <w:rFonts w:ascii="Arial" w:hAnsi="Arial" w:cs="Arial"/>
          <w:iCs/>
          <w:lang w:eastAsia="en-GB"/>
        </w:rPr>
      </w:pPr>
      <w:r w:rsidRPr="00835A31">
        <w:rPr>
          <w:rFonts w:ascii="Arial" w:hAnsi="Arial" w:cs="Arial"/>
          <w:iCs/>
          <w:lang w:eastAsia="en-GB"/>
        </w:rPr>
        <w:t>Overall, the proposed development is consistent with the applicable objectives and controls of Part 6 of</w:t>
      </w:r>
      <w:r w:rsidR="0002580D">
        <w:rPr>
          <w:rFonts w:ascii="Arial" w:hAnsi="Arial" w:cs="Arial"/>
          <w:iCs/>
          <w:lang w:eastAsia="en-GB"/>
        </w:rPr>
        <w:t xml:space="preserve"> </w:t>
      </w:r>
      <w:r w:rsidRPr="00835A31">
        <w:rPr>
          <w:rFonts w:ascii="Arial" w:hAnsi="Arial" w:cs="Arial"/>
          <w:iCs/>
          <w:lang w:eastAsia="en-GB"/>
        </w:rPr>
        <w:t>the DCP.</w:t>
      </w:r>
    </w:p>
    <w:p w14:paraId="66EB3871" w14:textId="77777777" w:rsidR="00D75782" w:rsidRDefault="00D75782" w:rsidP="000011F1">
      <w:pPr>
        <w:shd w:val="clear" w:color="auto" w:fill="FFFFFF"/>
        <w:spacing w:after="0" w:line="276" w:lineRule="auto"/>
        <w:ind w:right="-23"/>
        <w:jc w:val="both"/>
        <w:rPr>
          <w:rFonts w:ascii="Arial" w:hAnsi="Arial" w:cs="Arial"/>
          <w:iCs/>
          <w:lang w:eastAsia="en-GB"/>
        </w:rPr>
      </w:pPr>
    </w:p>
    <w:p w14:paraId="4524D7FA" w14:textId="1C9EE833" w:rsidR="00D75782" w:rsidRPr="00D75782" w:rsidRDefault="00D75782" w:rsidP="000011F1">
      <w:pPr>
        <w:shd w:val="clear" w:color="auto" w:fill="FFFFFF"/>
        <w:spacing w:after="0" w:line="276" w:lineRule="auto"/>
        <w:ind w:right="-23"/>
        <w:jc w:val="both"/>
        <w:rPr>
          <w:rFonts w:ascii="Arial" w:hAnsi="Arial" w:cs="Arial"/>
          <w:iCs/>
          <w:u w:val="single"/>
          <w:lang w:eastAsia="en-GB"/>
        </w:rPr>
      </w:pPr>
      <w:r w:rsidRPr="00D75782">
        <w:rPr>
          <w:rFonts w:ascii="Arial" w:hAnsi="Arial" w:cs="Arial"/>
          <w:iCs/>
          <w:u w:val="single"/>
          <w:lang w:eastAsia="en-GB"/>
        </w:rPr>
        <w:t>Part 14 – Development in the Special Purposes Zone</w:t>
      </w:r>
    </w:p>
    <w:p w14:paraId="0D017DE2" w14:textId="263AD80A" w:rsidR="00A10396" w:rsidRPr="00A10396" w:rsidRDefault="00A10396" w:rsidP="000011F1">
      <w:pPr>
        <w:shd w:val="clear" w:color="auto" w:fill="FFFFFF"/>
        <w:spacing w:after="0" w:line="276" w:lineRule="auto"/>
        <w:ind w:right="-23"/>
        <w:jc w:val="both"/>
        <w:rPr>
          <w:rFonts w:ascii="Arial" w:hAnsi="Arial" w:cs="Arial"/>
          <w:iCs/>
          <w:lang w:eastAsia="en-GB"/>
        </w:rPr>
      </w:pPr>
      <w:r w:rsidRPr="00A10396">
        <w:rPr>
          <w:rFonts w:ascii="Arial" w:hAnsi="Arial" w:cs="Arial"/>
          <w:iCs/>
          <w:lang w:eastAsia="en-GB"/>
        </w:rPr>
        <w:t xml:space="preserve">The </w:t>
      </w:r>
      <w:r>
        <w:rPr>
          <w:rFonts w:ascii="Arial" w:hAnsi="Arial" w:cs="Arial"/>
          <w:iCs/>
          <w:lang w:eastAsia="en-GB"/>
        </w:rPr>
        <w:t>“</w:t>
      </w:r>
      <w:r w:rsidRPr="00A10396">
        <w:rPr>
          <w:rFonts w:ascii="Arial" w:hAnsi="Arial" w:cs="Arial"/>
          <w:iCs/>
          <w:lang w:eastAsia="en-GB"/>
        </w:rPr>
        <w:t>Special Purpose Zones</w:t>
      </w:r>
      <w:r>
        <w:rPr>
          <w:rFonts w:ascii="Arial" w:hAnsi="Arial" w:cs="Arial"/>
          <w:iCs/>
          <w:lang w:eastAsia="en-GB"/>
        </w:rPr>
        <w:t>”</w:t>
      </w:r>
      <w:r w:rsidRPr="00A10396">
        <w:rPr>
          <w:rFonts w:ascii="Arial" w:hAnsi="Arial" w:cs="Arial"/>
          <w:iCs/>
          <w:lang w:eastAsia="en-GB"/>
        </w:rPr>
        <w:t xml:space="preserve"> are generally intended for, in the case of the SP2 Infrastructure Zone, a</w:t>
      </w:r>
      <w:r>
        <w:rPr>
          <w:rFonts w:ascii="Arial" w:hAnsi="Arial" w:cs="Arial"/>
          <w:iCs/>
          <w:lang w:eastAsia="en-GB"/>
        </w:rPr>
        <w:t xml:space="preserve"> </w:t>
      </w:r>
      <w:r w:rsidRPr="00A10396">
        <w:rPr>
          <w:rFonts w:ascii="Arial" w:hAnsi="Arial" w:cs="Arial"/>
          <w:iCs/>
          <w:lang w:eastAsia="en-GB"/>
        </w:rPr>
        <w:t>wide range of physical and human infrastructure uses</w:t>
      </w:r>
      <w:r>
        <w:rPr>
          <w:rFonts w:ascii="Arial" w:hAnsi="Arial" w:cs="Arial"/>
          <w:iCs/>
          <w:lang w:eastAsia="en-GB"/>
        </w:rPr>
        <w:t>. In this case, the Zoning Map specifically labels the site as “SP2 – Health Services Facility”.</w:t>
      </w:r>
    </w:p>
    <w:p w14:paraId="6D0C1BD4" w14:textId="77777777" w:rsidR="0030497C" w:rsidRDefault="0030497C" w:rsidP="000011F1">
      <w:pPr>
        <w:shd w:val="clear" w:color="auto" w:fill="FFFFFF"/>
        <w:spacing w:after="0" w:line="276" w:lineRule="auto"/>
        <w:ind w:right="-23"/>
        <w:jc w:val="both"/>
        <w:rPr>
          <w:rFonts w:ascii="Arial" w:hAnsi="Arial" w:cs="Arial"/>
          <w:iCs/>
          <w:lang w:eastAsia="en-GB"/>
        </w:rPr>
      </w:pPr>
    </w:p>
    <w:p w14:paraId="2C0EBBAA" w14:textId="5C6D6D6F" w:rsidR="00A10396" w:rsidRPr="00A10396" w:rsidRDefault="00A10396" w:rsidP="000011F1">
      <w:pPr>
        <w:shd w:val="clear" w:color="auto" w:fill="FFFFFF"/>
        <w:spacing w:after="0" w:line="276" w:lineRule="auto"/>
        <w:ind w:right="-23"/>
        <w:jc w:val="both"/>
        <w:rPr>
          <w:rFonts w:ascii="Arial" w:hAnsi="Arial" w:cs="Arial"/>
          <w:iCs/>
          <w:lang w:eastAsia="en-GB"/>
        </w:rPr>
      </w:pPr>
      <w:r w:rsidRPr="00A10396">
        <w:rPr>
          <w:rFonts w:ascii="Arial" w:hAnsi="Arial" w:cs="Arial"/>
          <w:iCs/>
          <w:lang w:eastAsia="en-GB"/>
        </w:rPr>
        <w:t>Part 14 of the DCP confirms that where development consent is required in the SP2 Infrastructure Zone</w:t>
      </w:r>
      <w:r w:rsidR="0030497C">
        <w:rPr>
          <w:rFonts w:ascii="Arial" w:hAnsi="Arial" w:cs="Arial"/>
          <w:iCs/>
          <w:lang w:eastAsia="en-GB"/>
        </w:rPr>
        <w:t xml:space="preserve">, </w:t>
      </w:r>
      <w:r w:rsidRPr="00A10396">
        <w:rPr>
          <w:rFonts w:ascii="Arial" w:hAnsi="Arial" w:cs="Arial"/>
          <w:iCs/>
          <w:lang w:eastAsia="en-GB"/>
        </w:rPr>
        <w:t>that development will be assessed according to the zone objectives and relevant provisions of the</w:t>
      </w:r>
      <w:r w:rsidR="0030497C">
        <w:rPr>
          <w:rFonts w:ascii="Arial" w:hAnsi="Arial" w:cs="Arial"/>
          <w:iCs/>
          <w:lang w:eastAsia="en-GB"/>
        </w:rPr>
        <w:t xml:space="preserve"> </w:t>
      </w:r>
      <w:r w:rsidRPr="00A10396">
        <w:rPr>
          <w:rFonts w:ascii="Arial" w:hAnsi="Arial" w:cs="Arial"/>
          <w:iCs/>
          <w:lang w:eastAsia="en-GB"/>
        </w:rPr>
        <w:t xml:space="preserve">LEP, and the EP&amp;A Act, including provisions of </w:t>
      </w:r>
      <w:r w:rsidRPr="00A10396">
        <w:rPr>
          <w:rFonts w:ascii="Arial" w:hAnsi="Arial" w:cs="Arial"/>
          <w:i/>
          <w:iCs/>
          <w:lang w:eastAsia="en-GB"/>
        </w:rPr>
        <w:t xml:space="preserve">Section </w:t>
      </w:r>
      <w:r w:rsidR="0030497C">
        <w:rPr>
          <w:rFonts w:ascii="Arial" w:hAnsi="Arial" w:cs="Arial"/>
          <w:i/>
          <w:iCs/>
          <w:lang w:eastAsia="en-GB"/>
        </w:rPr>
        <w:t>4.15</w:t>
      </w:r>
      <w:r w:rsidRPr="00A10396">
        <w:rPr>
          <w:rFonts w:ascii="Arial" w:hAnsi="Arial" w:cs="Arial"/>
          <w:i/>
          <w:iCs/>
          <w:lang w:eastAsia="en-GB"/>
        </w:rPr>
        <w:t xml:space="preserve"> </w:t>
      </w:r>
      <w:r w:rsidRPr="00A10396">
        <w:rPr>
          <w:rFonts w:ascii="Arial" w:hAnsi="Arial" w:cs="Arial"/>
          <w:iCs/>
          <w:lang w:eastAsia="en-GB"/>
        </w:rPr>
        <w:t>and any other relevant objectives and</w:t>
      </w:r>
      <w:r w:rsidR="0030497C">
        <w:rPr>
          <w:rFonts w:ascii="Arial" w:hAnsi="Arial" w:cs="Arial"/>
          <w:iCs/>
          <w:lang w:eastAsia="en-GB"/>
        </w:rPr>
        <w:t xml:space="preserve"> </w:t>
      </w:r>
      <w:r w:rsidRPr="00A10396">
        <w:rPr>
          <w:rFonts w:ascii="Arial" w:hAnsi="Arial" w:cs="Arial"/>
          <w:iCs/>
          <w:lang w:eastAsia="en-GB"/>
        </w:rPr>
        <w:t>controls in this Part or any other Part of this DCP.</w:t>
      </w:r>
    </w:p>
    <w:p w14:paraId="23DFD14E" w14:textId="77777777" w:rsidR="0030497C" w:rsidRDefault="0030497C" w:rsidP="000011F1">
      <w:pPr>
        <w:shd w:val="clear" w:color="auto" w:fill="FFFFFF"/>
        <w:spacing w:after="0" w:line="276" w:lineRule="auto"/>
        <w:ind w:right="-23"/>
        <w:jc w:val="both"/>
        <w:rPr>
          <w:rFonts w:ascii="Arial" w:hAnsi="Arial" w:cs="Arial"/>
          <w:iCs/>
          <w:lang w:eastAsia="en-GB"/>
        </w:rPr>
      </w:pPr>
    </w:p>
    <w:p w14:paraId="7EC64318" w14:textId="3502F160" w:rsidR="00D75782" w:rsidRDefault="00A10396" w:rsidP="000011F1">
      <w:pPr>
        <w:shd w:val="clear" w:color="auto" w:fill="FFFFFF"/>
        <w:spacing w:after="0" w:line="276" w:lineRule="auto"/>
        <w:ind w:right="-23"/>
        <w:jc w:val="both"/>
        <w:rPr>
          <w:rFonts w:ascii="Arial" w:hAnsi="Arial" w:cs="Arial"/>
          <w:iCs/>
          <w:lang w:eastAsia="en-GB"/>
        </w:rPr>
      </w:pPr>
      <w:r w:rsidRPr="00A10396">
        <w:rPr>
          <w:rFonts w:ascii="Arial" w:hAnsi="Arial" w:cs="Arial"/>
          <w:iCs/>
          <w:lang w:eastAsia="en-GB"/>
        </w:rPr>
        <w:lastRenderedPageBreak/>
        <w:t xml:space="preserve">Noting there are no specific controls to guide the built form of </w:t>
      </w:r>
      <w:r w:rsidR="00B9738B">
        <w:rPr>
          <w:rFonts w:ascii="Arial" w:hAnsi="Arial" w:cs="Arial"/>
          <w:iCs/>
          <w:lang w:eastAsia="en-GB"/>
        </w:rPr>
        <w:t>h</w:t>
      </w:r>
      <w:r w:rsidRPr="00A10396">
        <w:rPr>
          <w:rFonts w:ascii="Arial" w:hAnsi="Arial" w:cs="Arial"/>
          <w:iCs/>
          <w:lang w:eastAsia="en-GB"/>
        </w:rPr>
        <w:t xml:space="preserve">ospitals in the SP2 zone, </w:t>
      </w:r>
      <w:r w:rsidR="004900A5">
        <w:rPr>
          <w:rFonts w:ascii="Arial" w:hAnsi="Arial" w:cs="Arial"/>
          <w:iCs/>
          <w:lang w:eastAsia="en-GB"/>
        </w:rPr>
        <w:t xml:space="preserve">the </w:t>
      </w:r>
      <w:r w:rsidR="0030497C">
        <w:rPr>
          <w:rFonts w:ascii="Arial" w:hAnsi="Arial" w:cs="Arial"/>
          <w:iCs/>
          <w:lang w:eastAsia="en-GB"/>
        </w:rPr>
        <w:t>application</w:t>
      </w:r>
      <w:r w:rsidRPr="00A10396">
        <w:rPr>
          <w:rFonts w:ascii="Arial" w:hAnsi="Arial" w:cs="Arial"/>
          <w:iCs/>
          <w:lang w:eastAsia="en-GB"/>
        </w:rPr>
        <w:t xml:space="preserve"> </w:t>
      </w:r>
      <w:r w:rsidR="00986EAE" w:rsidRPr="00A10396">
        <w:rPr>
          <w:rFonts w:ascii="Arial" w:hAnsi="Arial" w:cs="Arial"/>
          <w:iCs/>
          <w:lang w:eastAsia="en-GB"/>
        </w:rPr>
        <w:t>has</w:t>
      </w:r>
      <w:r w:rsidRPr="00A10396">
        <w:rPr>
          <w:rFonts w:ascii="Arial" w:hAnsi="Arial" w:cs="Arial"/>
          <w:iCs/>
          <w:lang w:eastAsia="en-GB"/>
        </w:rPr>
        <w:t xml:space="preserve"> been prepared to address the relevant heads of consideration listed under Section 4.15(1) of</w:t>
      </w:r>
      <w:r w:rsidR="004900A5">
        <w:rPr>
          <w:rFonts w:ascii="Arial" w:hAnsi="Arial" w:cs="Arial"/>
          <w:iCs/>
          <w:lang w:eastAsia="en-GB"/>
        </w:rPr>
        <w:t xml:space="preserve"> </w:t>
      </w:r>
      <w:r w:rsidRPr="00A10396">
        <w:rPr>
          <w:rFonts w:ascii="Arial" w:hAnsi="Arial" w:cs="Arial"/>
          <w:iCs/>
          <w:lang w:eastAsia="en-GB"/>
        </w:rPr>
        <w:t>the EP&amp;A Act and provides an</w:t>
      </w:r>
      <w:r w:rsidR="004900A5">
        <w:rPr>
          <w:rFonts w:ascii="Arial" w:hAnsi="Arial" w:cs="Arial"/>
          <w:iCs/>
          <w:lang w:eastAsia="en-GB"/>
        </w:rPr>
        <w:t xml:space="preserve"> </w:t>
      </w:r>
      <w:r w:rsidRPr="00A10396">
        <w:rPr>
          <w:rFonts w:ascii="Arial" w:hAnsi="Arial" w:cs="Arial"/>
          <w:iCs/>
          <w:lang w:eastAsia="en-GB"/>
        </w:rPr>
        <w:t>assessment of the environmental impacts and</w:t>
      </w:r>
      <w:r w:rsidR="004900A5">
        <w:rPr>
          <w:rFonts w:ascii="Arial" w:hAnsi="Arial" w:cs="Arial"/>
          <w:iCs/>
          <w:lang w:eastAsia="en-GB"/>
        </w:rPr>
        <w:t xml:space="preserve"> </w:t>
      </w:r>
      <w:r w:rsidRPr="00A10396">
        <w:rPr>
          <w:rFonts w:ascii="Arial" w:hAnsi="Arial" w:cs="Arial"/>
          <w:iCs/>
          <w:lang w:eastAsia="en-GB"/>
        </w:rPr>
        <w:t>identifies the steps to be taken to protect or lessen the potential impacts on the environment is below</w:t>
      </w:r>
      <w:r w:rsidR="004900A5">
        <w:rPr>
          <w:rFonts w:ascii="Arial" w:hAnsi="Arial" w:cs="Arial"/>
          <w:iCs/>
          <w:lang w:eastAsia="en-GB"/>
        </w:rPr>
        <w:t>.</w:t>
      </w:r>
    </w:p>
    <w:p w14:paraId="4AF1F90A" w14:textId="6779314B" w:rsidR="00D75782" w:rsidRDefault="00D75782" w:rsidP="000011F1">
      <w:pPr>
        <w:shd w:val="clear" w:color="auto" w:fill="FFFFFF"/>
        <w:spacing w:after="0" w:line="276" w:lineRule="auto"/>
        <w:ind w:right="-23"/>
        <w:jc w:val="both"/>
        <w:rPr>
          <w:rFonts w:ascii="Arial" w:hAnsi="Arial" w:cs="Arial"/>
          <w:iCs/>
          <w:lang w:eastAsia="en-GB"/>
        </w:rPr>
      </w:pPr>
    </w:p>
    <w:p w14:paraId="5533CB2C" w14:textId="77777777" w:rsidR="00B9738B" w:rsidRDefault="00B9738B" w:rsidP="000011F1">
      <w:pPr>
        <w:shd w:val="clear" w:color="auto" w:fill="FFFFFF"/>
        <w:spacing w:after="0" w:line="276" w:lineRule="auto"/>
        <w:ind w:right="-23"/>
        <w:jc w:val="both"/>
        <w:rPr>
          <w:rFonts w:ascii="Arial" w:hAnsi="Arial" w:cs="Arial"/>
          <w:iCs/>
          <w:u w:val="single"/>
          <w:lang w:eastAsia="en-GB"/>
        </w:rPr>
      </w:pPr>
    </w:p>
    <w:p w14:paraId="317E5C9A" w14:textId="5519ADF7" w:rsidR="00D75782" w:rsidRPr="00D75782" w:rsidRDefault="00D75782" w:rsidP="000011F1">
      <w:pPr>
        <w:shd w:val="clear" w:color="auto" w:fill="FFFFFF"/>
        <w:spacing w:after="0" w:line="276" w:lineRule="auto"/>
        <w:ind w:right="-23"/>
        <w:jc w:val="both"/>
        <w:rPr>
          <w:rFonts w:ascii="Arial" w:hAnsi="Arial" w:cs="Arial"/>
          <w:iCs/>
          <w:u w:val="single"/>
          <w:lang w:eastAsia="en-GB"/>
        </w:rPr>
      </w:pPr>
      <w:r w:rsidRPr="00D75782">
        <w:rPr>
          <w:rFonts w:ascii="Arial" w:hAnsi="Arial" w:cs="Arial"/>
          <w:iCs/>
          <w:u w:val="single"/>
          <w:lang w:eastAsia="en-GB"/>
        </w:rPr>
        <w:t>Part 17 – Off-street parking</w:t>
      </w:r>
    </w:p>
    <w:p w14:paraId="04712537" w14:textId="482D72E8" w:rsidR="009109B8"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Chapter 17 of the DCP relates to car parking, and sets the requirements for various land uses, as well</w:t>
      </w:r>
      <w:r>
        <w:rPr>
          <w:rFonts w:ascii="Arial" w:hAnsi="Arial" w:cs="Arial"/>
          <w:iCs/>
          <w:lang w:eastAsia="en-GB"/>
        </w:rPr>
        <w:t xml:space="preserve"> </w:t>
      </w:r>
      <w:r w:rsidRPr="004900A5">
        <w:rPr>
          <w:rFonts w:ascii="Arial" w:hAnsi="Arial" w:cs="Arial"/>
          <w:iCs/>
          <w:lang w:eastAsia="en-GB"/>
        </w:rPr>
        <w:t>as other design related requirements for the operation and embellishment of car parking.</w:t>
      </w:r>
    </w:p>
    <w:p w14:paraId="129E02F4" w14:textId="52E407DB" w:rsidR="004900A5" w:rsidRDefault="004900A5" w:rsidP="000011F1">
      <w:pPr>
        <w:shd w:val="clear" w:color="auto" w:fill="FFFFFF"/>
        <w:spacing w:after="0" w:line="276" w:lineRule="auto"/>
        <w:ind w:right="-23"/>
        <w:jc w:val="both"/>
        <w:rPr>
          <w:rFonts w:ascii="Arial" w:hAnsi="Arial" w:cs="Arial"/>
          <w:iCs/>
          <w:lang w:eastAsia="en-GB"/>
        </w:rPr>
      </w:pPr>
    </w:p>
    <w:p w14:paraId="4181547C" w14:textId="1EC9B9EB"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xml:space="preserve">The proposed development increases the capacity of the hospital and therefore increases the demand on car parking within the site. For the purposes of calculating car parking for a hospital, the </w:t>
      </w:r>
      <w:r>
        <w:rPr>
          <w:rFonts w:ascii="Arial" w:hAnsi="Arial" w:cs="Arial"/>
          <w:iCs/>
          <w:lang w:eastAsia="en-GB"/>
        </w:rPr>
        <w:t>DCP</w:t>
      </w:r>
      <w:r w:rsidRPr="004900A5">
        <w:rPr>
          <w:rFonts w:ascii="Arial" w:hAnsi="Arial" w:cs="Arial"/>
          <w:iCs/>
          <w:lang w:eastAsia="en-GB"/>
        </w:rPr>
        <w:t xml:space="preserve"> requires the following: </w:t>
      </w:r>
    </w:p>
    <w:p w14:paraId="1992F789"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362EF81F" w14:textId="77777777" w:rsidR="004900A5" w:rsidRPr="004900A5" w:rsidRDefault="004900A5" w:rsidP="000011F1">
      <w:pPr>
        <w:numPr>
          <w:ilvl w:val="0"/>
          <w:numId w:val="27"/>
        </w:numPr>
        <w:shd w:val="clear" w:color="auto" w:fill="FFFFFF"/>
        <w:spacing w:after="0" w:line="276" w:lineRule="auto"/>
        <w:ind w:right="-23"/>
        <w:jc w:val="both"/>
        <w:rPr>
          <w:rFonts w:ascii="Arial" w:hAnsi="Arial" w:cs="Arial"/>
          <w:iCs/>
          <w:lang w:eastAsia="en-GB"/>
        </w:rPr>
      </w:pPr>
      <w:r w:rsidRPr="004900A5">
        <w:rPr>
          <w:rFonts w:ascii="Arial" w:hAnsi="Arial" w:cs="Arial"/>
          <w:i/>
          <w:iCs/>
          <w:lang w:eastAsia="en-GB"/>
        </w:rPr>
        <w:t>1 space per 4 beds plus 1 per 2 employees.</w:t>
      </w:r>
      <w:r w:rsidRPr="004900A5">
        <w:rPr>
          <w:rFonts w:ascii="Arial" w:hAnsi="Arial" w:cs="Arial"/>
          <w:iCs/>
          <w:lang w:eastAsia="en-GB"/>
        </w:rPr>
        <w:t> </w:t>
      </w:r>
    </w:p>
    <w:p w14:paraId="42F17D53"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51DA17E6"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This development proposes 42 additional beds, and the expansion will also result in an increase in average shift staffing of 71 (from 26 to 97). Therefore, the parking required by the development is (42 beds/4 = 10.5 spaces) + (71 additional staff/2 = 35.5 spaces) = 46 additional spaces. </w:t>
      </w:r>
    </w:p>
    <w:p w14:paraId="36D3B95B"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737AB9FD"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xml:space="preserve">However, extending the building and associated civil works will also result in a reduction of 47 spaces from the existing carpark. Therefore, the result of the proposed development will be </w:t>
      </w:r>
      <w:r w:rsidRPr="004900A5">
        <w:rPr>
          <w:rFonts w:ascii="Arial" w:hAnsi="Arial" w:cs="Arial"/>
          <w:iCs/>
          <w:u w:val="single"/>
          <w:lang w:eastAsia="en-GB"/>
        </w:rPr>
        <w:t>a parking shortfall of 93 spaces.</w:t>
      </w:r>
      <w:r w:rsidRPr="004900A5">
        <w:rPr>
          <w:rFonts w:ascii="Arial" w:hAnsi="Arial" w:cs="Arial"/>
          <w:iCs/>
          <w:lang w:eastAsia="en-GB"/>
        </w:rPr>
        <w:t> </w:t>
      </w:r>
    </w:p>
    <w:p w14:paraId="463E0842"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54CFB4CD" w14:textId="68EE2088"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xml:space="preserve">A Traffic Impact Assessment Report (TIAR) prepared by Spotto Consulting was submitted with the application and </w:t>
      </w:r>
      <w:r>
        <w:rPr>
          <w:rFonts w:ascii="Arial" w:hAnsi="Arial" w:cs="Arial"/>
          <w:iCs/>
          <w:lang w:eastAsia="en-GB"/>
        </w:rPr>
        <w:t>attached</w:t>
      </w:r>
      <w:r w:rsidRPr="004900A5">
        <w:rPr>
          <w:rFonts w:ascii="Arial" w:hAnsi="Arial" w:cs="Arial"/>
          <w:iCs/>
          <w:lang w:eastAsia="en-GB"/>
        </w:rPr>
        <w:t xml:space="preserve"> to this report. According to the TIAR nearby intersections and all access points to site currently operate at an excellent Level of Service (LOS A, the highest level) and: </w:t>
      </w:r>
    </w:p>
    <w:p w14:paraId="3F57FABC"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2D3AC51B" w14:textId="77777777" w:rsidR="004900A5" w:rsidRPr="004900A5" w:rsidRDefault="004900A5" w:rsidP="000011F1">
      <w:pPr>
        <w:numPr>
          <w:ilvl w:val="0"/>
          <w:numId w:val="28"/>
        </w:num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the midblock level of service on all roads surrounding the site is satisfactory (LOS C) or better; </w:t>
      </w:r>
    </w:p>
    <w:p w14:paraId="42A8693C" w14:textId="77777777" w:rsidR="004900A5" w:rsidRPr="004900A5" w:rsidRDefault="004900A5" w:rsidP="000011F1">
      <w:pPr>
        <w:numPr>
          <w:ilvl w:val="0"/>
          <w:numId w:val="28"/>
        </w:num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parking surveys carried out on a typical weekday show that there is a high level of demand for off-street parking at the site, with vehicles using on-street parking in the surrounding streets to meet demand; </w:t>
      </w:r>
    </w:p>
    <w:p w14:paraId="51DA0720" w14:textId="77777777" w:rsidR="004900A5" w:rsidRPr="004900A5" w:rsidRDefault="004900A5" w:rsidP="000011F1">
      <w:pPr>
        <w:numPr>
          <w:ilvl w:val="0"/>
          <w:numId w:val="28"/>
        </w:num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the proposed development is anticipated to generate 36 vehicle trips per hour in the AM and PM peak hour, which will not have a significant impact on the performance of the road network in the immediate vicinity of the site (including nearby intersections, midblock sections of road and site accesses); </w:t>
      </w:r>
    </w:p>
    <w:p w14:paraId="345038C8" w14:textId="77777777" w:rsidR="004900A5" w:rsidRPr="004900A5" w:rsidRDefault="004900A5" w:rsidP="000011F1">
      <w:pPr>
        <w:numPr>
          <w:ilvl w:val="0"/>
          <w:numId w:val="28"/>
        </w:num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the proposed development is anticipated to require an additional 93 off-street parking spaces, consisting of 46 spaces to meet additional staff/patient requirements and 47 spaces to offset those lost through expansion of the building; and </w:t>
      </w:r>
    </w:p>
    <w:p w14:paraId="049F288D" w14:textId="77777777" w:rsidR="004900A5" w:rsidRPr="004900A5" w:rsidRDefault="004900A5" w:rsidP="000011F1">
      <w:pPr>
        <w:numPr>
          <w:ilvl w:val="0"/>
          <w:numId w:val="29"/>
        </w:num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adequate provision has been made for ambulances and service and delivery vehicles. </w:t>
      </w:r>
    </w:p>
    <w:p w14:paraId="68E35F2B"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6B6922CE"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xml:space="preserve">However, it should be noted that the TIAR also confirmed pre-existing deficiencies that are currently being met by on-street parking availability in the surrounding street network. It is </w:t>
      </w:r>
      <w:r w:rsidRPr="004900A5">
        <w:rPr>
          <w:rFonts w:ascii="Arial" w:hAnsi="Arial" w:cs="Arial"/>
          <w:iCs/>
          <w:lang w:eastAsia="en-GB"/>
        </w:rPr>
        <w:lastRenderedPageBreak/>
        <w:t>estimated that the existing shortfall in off-street parking at the site is in the order of 82 spaces. According to the TIAR, the projected parking demand shortfall cannot be fully met by this same on-street parking supply. Consequently, it is likely the increased parking deficiencies will place additional pressure upon the surrounding neighbourhood road network and on-street parking facilities. Further, the increased on-street parking will likely result in visual impacts of parked vehicles on the street and noise impacts relating to traffic movements at various times of the day especially during the peak periods. </w:t>
      </w:r>
    </w:p>
    <w:p w14:paraId="3B6939F0"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4EE084D4"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Noting that the on-street parking availability in the immediately surrounding road networks of East Street and Keene Street are nearing capacity, the anticipated parking demands will likely extend and disburse further into the surrounding residential areas of East Albury and Eastern View Estate.  </w:t>
      </w:r>
    </w:p>
    <w:p w14:paraId="16548E49"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44E3551F" w14:textId="114C696B" w:rsidR="004900A5" w:rsidRPr="004900A5" w:rsidRDefault="004900A5" w:rsidP="000011F1">
      <w:pPr>
        <w:shd w:val="clear" w:color="auto" w:fill="FFFFFF"/>
        <w:spacing w:after="0" w:line="276" w:lineRule="auto"/>
        <w:ind w:right="-23"/>
        <w:jc w:val="both"/>
        <w:rPr>
          <w:rFonts w:ascii="Arial" w:hAnsi="Arial" w:cs="Arial"/>
          <w:iCs/>
          <w:lang w:eastAsia="en-GB"/>
        </w:rPr>
      </w:pPr>
      <w:bookmarkStart w:id="2" w:name="_Hlk94869505"/>
      <w:r w:rsidRPr="004900A5">
        <w:rPr>
          <w:rFonts w:ascii="Arial" w:hAnsi="Arial" w:cs="Arial"/>
          <w:iCs/>
          <w:lang w:eastAsia="en-GB"/>
        </w:rPr>
        <w:t xml:space="preserve">These impacts were communicated with the applicant during assessment. In response, a separate Development Application (DA 10.2021.39058.1) was lodged proposing a car park providing 103 spaces on adjacent land at the Borella Road/East Street intersection (165 &amp; 169 Borella Road, 610 &amp; 614 East Street and 166 Bilba Street). That Development Application has been assessed and presented to Council under separate cover. It should be noted that following the assessment, some modification to the layout was recommended and the car park will ultimately provide 105 spaces. </w:t>
      </w:r>
      <w:r w:rsidR="005558C3">
        <w:rPr>
          <w:rFonts w:ascii="Arial" w:hAnsi="Arial" w:cs="Arial"/>
          <w:iCs/>
          <w:lang w:eastAsia="en-GB"/>
        </w:rPr>
        <w:t>I</w:t>
      </w:r>
      <w:r w:rsidRPr="004900A5">
        <w:rPr>
          <w:rFonts w:ascii="Arial" w:hAnsi="Arial" w:cs="Arial"/>
          <w:iCs/>
          <w:lang w:eastAsia="en-GB"/>
        </w:rPr>
        <w:t>t is considered that sufficient provision for car parking has been made to address the issues raised relating to car parking deficiencies in the short term. It is acknowledged that the temporary car park is only supported for a maximum period of 10 years.</w:t>
      </w:r>
      <w:r w:rsidR="005558C3">
        <w:rPr>
          <w:rFonts w:ascii="Arial" w:hAnsi="Arial" w:cs="Arial"/>
          <w:iCs/>
          <w:lang w:eastAsia="en-GB"/>
        </w:rPr>
        <w:t xml:space="preserve"> </w:t>
      </w:r>
      <w:r w:rsidRPr="004900A5">
        <w:rPr>
          <w:rFonts w:ascii="Arial" w:hAnsi="Arial" w:cs="Arial"/>
          <w:iCs/>
          <w:lang w:eastAsia="en-GB"/>
        </w:rPr>
        <w:t xml:space="preserve">This timeframe will ensure urgency in the implementation of an on-site solution (such as a multi-deck car park building) and will reduce the likelihood of the car park use becoming ingrained in the urban fabric, which is contradictory to the objectives of that site’s residential zoning as well as the </w:t>
      </w:r>
      <w:r w:rsidRPr="004900A5">
        <w:rPr>
          <w:rFonts w:ascii="Arial" w:hAnsi="Arial" w:cs="Arial"/>
          <w:i/>
          <w:iCs/>
          <w:lang w:eastAsia="en-GB"/>
        </w:rPr>
        <w:t>Borella Road and Riverina Highway Corridor Strateg</w:t>
      </w:r>
      <w:r w:rsidRPr="004900A5">
        <w:rPr>
          <w:rFonts w:ascii="Arial" w:hAnsi="Arial" w:cs="Arial"/>
          <w:iCs/>
          <w:lang w:eastAsia="en-GB"/>
        </w:rPr>
        <w:t>y. Once the car park becomes redundant within this time, the site shall be reverted back to land suitable for permissible uses in the R1 zone. </w:t>
      </w:r>
    </w:p>
    <w:p w14:paraId="60454E7E"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5DE11582" w14:textId="0E65FFF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The proposed car park is a temporary use whilst alternate options for additional parking on the Hospital site are explored by Albury Wodonga Health (AWH) with the development of a Masterplan. Works on the Masterplan have significantly advanced and is currently under review by AWH Executive. The Masterplan places a high priority on on-site, multi-storey car parking and the need for consolidated single site facility into the future. The development of the Masterplan is critical to a holistic and long-term solution to address the current constraints, including car parking and the short-term impacts on the surrounding residential neighbourhood. Importantly, this development is critical community infrastructure that the regional community desperately needs, and the Master planning process has commenced providing public confidence that these matters are recognised, and a long-term solution is being sought in the immediate term. </w:t>
      </w:r>
    </w:p>
    <w:p w14:paraId="1F02FEFC" w14:textId="77777777" w:rsidR="004900A5" w:rsidRPr="004900A5" w:rsidRDefault="004900A5"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31307AFD" w14:textId="27AB4A45" w:rsidR="00DE451F" w:rsidRDefault="00DE451F" w:rsidP="000011F1">
      <w:pPr>
        <w:autoSpaceDE w:val="0"/>
        <w:autoSpaceDN w:val="0"/>
        <w:adjustRightInd w:val="0"/>
        <w:spacing w:after="0" w:line="276" w:lineRule="auto"/>
        <w:jc w:val="both"/>
        <w:rPr>
          <w:rFonts w:ascii="Arial" w:hAnsi="Arial" w:cs="Arial"/>
          <w:color w:val="333C48"/>
        </w:rPr>
      </w:pPr>
      <w:r w:rsidRPr="000674DD">
        <w:rPr>
          <w:rFonts w:ascii="Arial" w:hAnsi="Arial" w:cs="Arial"/>
          <w:color w:val="333C48"/>
        </w:rPr>
        <w:t xml:space="preserve">It was however noted that the temporary carpark included four accessible spaces for people with disabilities. As was noted in the assessment of DA 10.2021.39058.1, these spaces are not required in this location and </w:t>
      </w:r>
      <w:r>
        <w:rPr>
          <w:rFonts w:ascii="Arial" w:hAnsi="Arial" w:cs="Arial"/>
          <w:color w:val="333C48"/>
        </w:rPr>
        <w:t>staff with disabilities</w:t>
      </w:r>
      <w:r w:rsidRPr="000674DD">
        <w:rPr>
          <w:rFonts w:ascii="Arial" w:hAnsi="Arial" w:cs="Arial"/>
          <w:color w:val="333C48"/>
        </w:rPr>
        <w:t xml:space="preserve"> will be much better served with these spaces provided near hospital entrances. As a result, it will be required through a condition of consent that an additional four accessible spaces be provided on-site, in lieu of additional standard spaces being provided in the temporary carpark. </w:t>
      </w:r>
      <w:r>
        <w:rPr>
          <w:rFonts w:ascii="Arial" w:hAnsi="Arial" w:cs="Arial"/>
          <w:color w:val="333C48"/>
        </w:rPr>
        <w:t xml:space="preserve">For that reason, the total number </w:t>
      </w:r>
      <w:r>
        <w:rPr>
          <w:rFonts w:ascii="Arial" w:hAnsi="Arial" w:cs="Arial"/>
          <w:color w:val="333C48"/>
        </w:rPr>
        <w:lastRenderedPageBreak/>
        <w:t>of car parking spaces within the temporary carpark has increased from 103 to 105 (shared spaces became additional standard spaces).</w:t>
      </w:r>
    </w:p>
    <w:p w14:paraId="714CF036" w14:textId="2FA83BD5" w:rsidR="00986EAE" w:rsidRDefault="00986EAE" w:rsidP="000011F1">
      <w:pPr>
        <w:autoSpaceDE w:val="0"/>
        <w:autoSpaceDN w:val="0"/>
        <w:adjustRightInd w:val="0"/>
        <w:spacing w:after="0" w:line="276" w:lineRule="auto"/>
        <w:jc w:val="both"/>
        <w:rPr>
          <w:rFonts w:ascii="Arial" w:hAnsi="Arial" w:cs="Arial"/>
          <w:color w:val="333C48"/>
        </w:rPr>
      </w:pPr>
    </w:p>
    <w:p w14:paraId="640C29BA" w14:textId="1D0676A2" w:rsidR="00986EAE" w:rsidRPr="000674DD" w:rsidRDefault="00986EAE" w:rsidP="000011F1">
      <w:pPr>
        <w:autoSpaceDE w:val="0"/>
        <w:autoSpaceDN w:val="0"/>
        <w:adjustRightInd w:val="0"/>
        <w:spacing w:after="0" w:line="276" w:lineRule="auto"/>
        <w:jc w:val="both"/>
        <w:rPr>
          <w:rFonts w:ascii="Arial" w:hAnsi="Arial" w:cs="Arial"/>
          <w:color w:val="333C48"/>
        </w:rPr>
      </w:pPr>
      <w:r>
        <w:rPr>
          <w:rFonts w:ascii="Arial" w:hAnsi="Arial" w:cs="Arial"/>
          <w:color w:val="333C48"/>
        </w:rPr>
        <w:t xml:space="preserve">It is noted that </w:t>
      </w:r>
      <w:r w:rsidR="007E3C23">
        <w:rPr>
          <w:rFonts w:ascii="Arial" w:hAnsi="Arial" w:cs="Arial"/>
          <w:color w:val="333C48"/>
        </w:rPr>
        <w:t xml:space="preserve">Council approved the temporary carpark (DA10.2021.39058.1) on 14 February 2022 subject to conditions. </w:t>
      </w:r>
    </w:p>
    <w:p w14:paraId="53B14E8A" w14:textId="5B90AC28" w:rsidR="00DE451F" w:rsidRDefault="00DE451F" w:rsidP="000011F1">
      <w:pPr>
        <w:shd w:val="clear" w:color="auto" w:fill="FFFFFF"/>
        <w:spacing w:after="0" w:line="276" w:lineRule="auto"/>
        <w:ind w:right="-23"/>
        <w:jc w:val="both"/>
        <w:rPr>
          <w:rFonts w:ascii="Arial" w:hAnsi="Arial" w:cs="Arial"/>
          <w:iCs/>
          <w:lang w:eastAsia="en-GB"/>
        </w:rPr>
      </w:pPr>
    </w:p>
    <w:p w14:paraId="2BCA57BB" w14:textId="77777777" w:rsidR="00986EAE" w:rsidRPr="004900A5" w:rsidRDefault="00986EAE"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xml:space="preserve">Despite the on-site car parking numerical deficiency, the proposed car parking spaces are designed consistent with Australian Standards and Guidelines and are expected to operate satisfactorily. Adequate provision is also made for ambulances, and emergency service vehicles. Delivery, waste and service vehicles will continue to operate under existing conditions and utilise a separate East Street access point and service area. Regarding the design of the on-site car parking and access arrangements, certain technical modifications </w:t>
      </w:r>
      <w:r>
        <w:rPr>
          <w:rFonts w:ascii="Arial" w:hAnsi="Arial" w:cs="Arial"/>
          <w:iCs/>
          <w:lang w:eastAsia="en-GB"/>
        </w:rPr>
        <w:t>we</w:t>
      </w:r>
      <w:r w:rsidRPr="004900A5">
        <w:rPr>
          <w:rFonts w:ascii="Arial" w:hAnsi="Arial" w:cs="Arial"/>
          <w:iCs/>
          <w:lang w:eastAsia="en-GB"/>
        </w:rPr>
        <w:t>re proposed by Council, which will be discussed further under ‘Traffic flow and access’. </w:t>
      </w:r>
    </w:p>
    <w:p w14:paraId="0C946E7D" w14:textId="77777777" w:rsidR="00986EAE" w:rsidRPr="004900A5" w:rsidRDefault="00986EAE"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 </w:t>
      </w:r>
    </w:p>
    <w:p w14:paraId="355F64D0" w14:textId="77777777" w:rsidR="00986EAE" w:rsidRDefault="00986EAE" w:rsidP="000011F1">
      <w:pPr>
        <w:shd w:val="clear" w:color="auto" w:fill="FFFFFF"/>
        <w:spacing w:after="0" w:line="276" w:lineRule="auto"/>
        <w:ind w:right="-23"/>
        <w:jc w:val="both"/>
        <w:rPr>
          <w:rFonts w:ascii="Arial" w:hAnsi="Arial" w:cs="Arial"/>
          <w:iCs/>
          <w:lang w:eastAsia="en-GB"/>
        </w:rPr>
      </w:pPr>
      <w:r w:rsidRPr="004900A5">
        <w:rPr>
          <w:rFonts w:ascii="Arial" w:hAnsi="Arial" w:cs="Arial"/>
          <w:iCs/>
          <w:lang w:eastAsia="en-GB"/>
        </w:rPr>
        <w:t>The existing public transport networks in the area also extend to the site with buses operating through Albury, Wodonga and Thurgoona. The site is also interconnected with the surrounding network of shared footpaths and cycleways providing access to and from bus stops to the main entrances of the hospital where end-of-trip facilities are available. Whilst reliance upon public transport accounts for a small number of visitors, it is a service that is readily available on weekdays, and its use should be promoted and encouraged. The surrounding street network also supports shared pedestrian linkages to the hospital encouraging a variety of alternate transport modes. </w:t>
      </w:r>
    </w:p>
    <w:p w14:paraId="5829624E" w14:textId="46AD3A21" w:rsidR="00AC2C3D" w:rsidRDefault="00AC2C3D" w:rsidP="000011F1">
      <w:pPr>
        <w:shd w:val="clear" w:color="auto" w:fill="FFFFFF"/>
        <w:spacing w:after="0" w:line="276" w:lineRule="auto"/>
        <w:ind w:right="-23"/>
        <w:jc w:val="both"/>
        <w:rPr>
          <w:rFonts w:ascii="Arial" w:hAnsi="Arial" w:cs="Arial"/>
          <w:iCs/>
          <w:lang w:eastAsia="en-GB"/>
        </w:rPr>
      </w:pPr>
    </w:p>
    <w:p w14:paraId="2F40E40A" w14:textId="77777777" w:rsidR="00AC2C3D" w:rsidRPr="00B9738B" w:rsidRDefault="00AC2C3D" w:rsidP="000011F1">
      <w:pPr>
        <w:shd w:val="clear" w:color="auto" w:fill="FFFFFF"/>
        <w:spacing w:after="0" w:line="276" w:lineRule="auto"/>
        <w:ind w:right="-23"/>
        <w:jc w:val="both"/>
        <w:rPr>
          <w:rFonts w:ascii="Arial" w:hAnsi="Arial" w:cs="Arial"/>
          <w:iCs/>
          <w:lang w:eastAsia="en-GB"/>
        </w:rPr>
      </w:pPr>
    </w:p>
    <w:p w14:paraId="742E2247"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normaltextrun"/>
          <w:rFonts w:ascii="Arial" w:hAnsi="Arial" w:cs="Arial"/>
          <w:sz w:val="22"/>
          <w:szCs w:val="22"/>
          <w:u w:val="single"/>
        </w:rPr>
        <w:t>Traffic flow and access</w:t>
      </w:r>
      <w:r w:rsidRPr="00B9738B">
        <w:rPr>
          <w:rStyle w:val="eop"/>
          <w:rFonts w:ascii="Arial" w:hAnsi="Arial" w:cs="Arial"/>
          <w:sz w:val="22"/>
          <w:szCs w:val="22"/>
        </w:rPr>
        <w:t> </w:t>
      </w:r>
    </w:p>
    <w:p w14:paraId="28E5FFDF"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eop"/>
          <w:rFonts w:ascii="Arial" w:hAnsi="Arial" w:cs="Arial"/>
          <w:sz w:val="22"/>
          <w:szCs w:val="22"/>
        </w:rPr>
        <w:t> </w:t>
      </w:r>
    </w:p>
    <w:p w14:paraId="1A95CE14"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normaltextrun"/>
          <w:rFonts w:ascii="Arial" w:hAnsi="Arial" w:cs="Arial"/>
          <w:sz w:val="22"/>
          <w:szCs w:val="22"/>
        </w:rPr>
        <w:t>It is acknowledged that the on-site car park design, including hold lines, internal pavement markings and wheel stop provisions are to be provided where appropriate and in accordance with the Australian Standard 2890.1. Similarly, all new and revised parking spaces are designed to accord with AS2890.1 with minimum dimensions 5.4m x 2.6m and aisle widths of minimum 5.8m. This will be reinforced with appropriate conditions of the consent should the SRPP approve the development.</w:t>
      </w:r>
      <w:r w:rsidRPr="00B9738B">
        <w:rPr>
          <w:rStyle w:val="eop"/>
          <w:rFonts w:ascii="Arial" w:hAnsi="Arial" w:cs="Arial"/>
          <w:sz w:val="22"/>
          <w:szCs w:val="22"/>
        </w:rPr>
        <w:t> </w:t>
      </w:r>
    </w:p>
    <w:p w14:paraId="000F945C"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eop"/>
          <w:rFonts w:ascii="Arial" w:hAnsi="Arial" w:cs="Arial"/>
          <w:sz w:val="22"/>
          <w:szCs w:val="22"/>
        </w:rPr>
        <w:t> </w:t>
      </w:r>
    </w:p>
    <w:p w14:paraId="70BB3EA6"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normaltextrun"/>
          <w:rFonts w:ascii="Arial" w:hAnsi="Arial" w:cs="Arial"/>
          <w:sz w:val="22"/>
          <w:szCs w:val="22"/>
        </w:rPr>
        <w:t>Channelised Right turn lanes (CHR) are to be provided at both entrances to the site from East Street. The CHR for the southern car parks is to be designed in conjunction with Council, to enable the provision of a CHR into Benyon Street. The TIAR prepared by Spotto Consulting, 2021 also notes channelised right turn treatments are warranted for both site accesses on East Street. However, no dedicated turning lanes are warranted for left turns.</w:t>
      </w:r>
      <w:r w:rsidRPr="00B9738B">
        <w:rPr>
          <w:rStyle w:val="eop"/>
          <w:rFonts w:ascii="Arial" w:hAnsi="Arial" w:cs="Arial"/>
          <w:sz w:val="22"/>
          <w:szCs w:val="22"/>
        </w:rPr>
        <w:t> </w:t>
      </w:r>
    </w:p>
    <w:p w14:paraId="5A5F4D1B" w14:textId="77777777"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eop"/>
          <w:rFonts w:ascii="Arial" w:hAnsi="Arial" w:cs="Arial"/>
          <w:sz w:val="22"/>
          <w:szCs w:val="22"/>
        </w:rPr>
        <w:t> </w:t>
      </w:r>
    </w:p>
    <w:p w14:paraId="151DF488" w14:textId="008BAE06" w:rsidR="00A93784" w:rsidRPr="00B9738B" w:rsidRDefault="00A93784" w:rsidP="000011F1">
      <w:pPr>
        <w:pStyle w:val="paragraph"/>
        <w:spacing w:before="0" w:beforeAutospacing="0" w:after="0" w:afterAutospacing="0" w:line="276" w:lineRule="auto"/>
        <w:jc w:val="both"/>
        <w:textAlignment w:val="baseline"/>
        <w:rPr>
          <w:rFonts w:ascii="Arial" w:hAnsi="Arial" w:cs="Arial"/>
          <w:sz w:val="22"/>
          <w:szCs w:val="22"/>
        </w:rPr>
      </w:pPr>
      <w:r w:rsidRPr="00B9738B">
        <w:rPr>
          <w:rStyle w:val="normaltextrun"/>
          <w:rFonts w:ascii="Arial" w:hAnsi="Arial" w:cs="Arial"/>
          <w:sz w:val="22"/>
          <w:szCs w:val="22"/>
        </w:rPr>
        <w:t>Pedestrian priority is to be given where any path crosses an access road, and Tactile Ground Surface Indicators (TGSI) are to be installed. All new paths should be designed to be D</w:t>
      </w:r>
      <w:r w:rsidR="0042088F" w:rsidRPr="00B9738B">
        <w:rPr>
          <w:rStyle w:val="normaltextrun"/>
          <w:rFonts w:ascii="Arial" w:hAnsi="Arial" w:cs="Arial"/>
          <w:sz w:val="22"/>
          <w:szCs w:val="22"/>
        </w:rPr>
        <w:t xml:space="preserve">isability </w:t>
      </w:r>
      <w:r w:rsidRPr="00B9738B">
        <w:rPr>
          <w:rStyle w:val="normaltextrun"/>
          <w:rFonts w:ascii="Arial" w:hAnsi="Arial" w:cs="Arial"/>
          <w:sz w:val="22"/>
          <w:szCs w:val="22"/>
        </w:rPr>
        <w:t>D</w:t>
      </w:r>
      <w:r w:rsidR="0042088F" w:rsidRPr="00B9738B">
        <w:rPr>
          <w:rStyle w:val="normaltextrun"/>
          <w:rFonts w:ascii="Arial" w:hAnsi="Arial" w:cs="Arial"/>
          <w:sz w:val="22"/>
          <w:szCs w:val="22"/>
        </w:rPr>
        <w:t xml:space="preserve">iscrimination </w:t>
      </w:r>
      <w:r w:rsidRPr="00B9738B">
        <w:rPr>
          <w:rStyle w:val="normaltextrun"/>
          <w:rFonts w:ascii="Arial" w:hAnsi="Arial" w:cs="Arial"/>
          <w:sz w:val="22"/>
          <w:szCs w:val="22"/>
        </w:rPr>
        <w:t>A</w:t>
      </w:r>
      <w:r w:rsidR="0042088F" w:rsidRPr="00B9738B">
        <w:rPr>
          <w:rStyle w:val="normaltextrun"/>
          <w:rFonts w:ascii="Arial" w:hAnsi="Arial" w:cs="Arial"/>
          <w:sz w:val="22"/>
          <w:szCs w:val="22"/>
        </w:rPr>
        <w:t>ct</w:t>
      </w:r>
      <w:r w:rsidRPr="00B9738B">
        <w:rPr>
          <w:rStyle w:val="normaltextrun"/>
          <w:rFonts w:ascii="Arial" w:hAnsi="Arial" w:cs="Arial"/>
          <w:sz w:val="22"/>
          <w:szCs w:val="22"/>
        </w:rPr>
        <w:t xml:space="preserve"> compliant. All road crossing points must be designed to be perpendicular to the kerb.</w:t>
      </w:r>
      <w:r w:rsidRPr="00B9738B">
        <w:rPr>
          <w:rStyle w:val="eop"/>
          <w:rFonts w:ascii="Arial" w:hAnsi="Arial" w:cs="Arial"/>
          <w:sz w:val="22"/>
          <w:szCs w:val="22"/>
        </w:rPr>
        <w:t> </w:t>
      </w:r>
    </w:p>
    <w:bookmarkEnd w:id="2"/>
    <w:p w14:paraId="501CAE13" w14:textId="3F064D26" w:rsidR="0063528D" w:rsidRDefault="0063528D" w:rsidP="000011F1">
      <w:pPr>
        <w:shd w:val="clear" w:color="auto" w:fill="FFFFFF"/>
        <w:spacing w:after="0" w:line="276" w:lineRule="auto"/>
        <w:ind w:right="-23"/>
        <w:jc w:val="both"/>
        <w:rPr>
          <w:rFonts w:ascii="Arial" w:hAnsi="Arial" w:cs="Arial"/>
          <w:i/>
          <w:color w:val="FF0000"/>
          <w:lang w:eastAsia="en-GB"/>
        </w:rPr>
      </w:pPr>
    </w:p>
    <w:p w14:paraId="6FCA6F70" w14:textId="44220436" w:rsidR="00B9738B" w:rsidRDefault="00B9738B" w:rsidP="000011F1">
      <w:pPr>
        <w:shd w:val="clear" w:color="auto" w:fill="FFFFFF"/>
        <w:spacing w:after="0" w:line="276" w:lineRule="auto"/>
        <w:ind w:right="-23"/>
        <w:jc w:val="both"/>
        <w:rPr>
          <w:rFonts w:ascii="Arial" w:hAnsi="Arial" w:cs="Arial"/>
          <w:i/>
          <w:color w:val="FF0000"/>
          <w:lang w:eastAsia="en-GB"/>
        </w:rPr>
      </w:pPr>
    </w:p>
    <w:p w14:paraId="68087471" w14:textId="2767F150" w:rsidR="00B9738B" w:rsidRDefault="00B9738B" w:rsidP="000011F1">
      <w:pPr>
        <w:shd w:val="clear" w:color="auto" w:fill="FFFFFF"/>
        <w:spacing w:after="0" w:line="276" w:lineRule="auto"/>
        <w:ind w:right="-23"/>
        <w:jc w:val="both"/>
        <w:rPr>
          <w:rFonts w:ascii="Arial" w:hAnsi="Arial" w:cs="Arial"/>
          <w:i/>
          <w:color w:val="FF0000"/>
          <w:lang w:eastAsia="en-GB"/>
        </w:rPr>
      </w:pPr>
    </w:p>
    <w:p w14:paraId="59A150DE" w14:textId="77777777" w:rsidR="00B9738B" w:rsidRPr="00BE218C" w:rsidRDefault="00B9738B" w:rsidP="000011F1">
      <w:pPr>
        <w:shd w:val="clear" w:color="auto" w:fill="FFFFFF"/>
        <w:spacing w:after="0" w:line="276" w:lineRule="auto"/>
        <w:ind w:right="-23"/>
        <w:jc w:val="both"/>
        <w:rPr>
          <w:rFonts w:ascii="Arial" w:hAnsi="Arial" w:cs="Arial"/>
          <w:i/>
          <w:color w:val="FF0000"/>
          <w:lang w:eastAsia="en-GB"/>
        </w:rPr>
      </w:pPr>
    </w:p>
    <w:p w14:paraId="518B2501" w14:textId="14FFD229" w:rsidR="00011BAC" w:rsidRPr="00BE218C" w:rsidRDefault="00011BAC" w:rsidP="000011F1">
      <w:pPr>
        <w:pStyle w:val="ListParagraph"/>
        <w:numPr>
          <w:ilvl w:val="1"/>
          <w:numId w:val="1"/>
        </w:numPr>
        <w:tabs>
          <w:tab w:val="left" w:pos="709"/>
          <w:tab w:val="left" w:pos="1560"/>
        </w:tabs>
        <w:spacing w:before="120" w:after="0" w:line="276" w:lineRule="auto"/>
        <w:ind w:left="709" w:right="23" w:hanging="709"/>
        <w:contextualSpacing w:val="0"/>
        <w:jc w:val="both"/>
        <w:rPr>
          <w:rFonts w:ascii="Arial" w:hAnsi="Arial" w:cs="Arial"/>
          <w:b/>
        </w:rPr>
      </w:pPr>
      <w:r w:rsidRPr="00BE218C">
        <w:rPr>
          <w:rFonts w:ascii="Arial" w:hAnsi="Arial" w:cs="Arial"/>
          <w:b/>
          <w:lang w:eastAsia="en-AU"/>
        </w:rPr>
        <w:lastRenderedPageBreak/>
        <w:t>Section 4.15(1)(a)(iiia) – Planning agreement</w:t>
      </w:r>
      <w:r w:rsidR="00975574" w:rsidRPr="00BE218C">
        <w:rPr>
          <w:rFonts w:ascii="Arial" w:hAnsi="Arial" w:cs="Arial"/>
          <w:b/>
          <w:lang w:eastAsia="en-AU"/>
        </w:rPr>
        <w:t>s under Section 7.4 of the EP&amp;A Act</w:t>
      </w:r>
    </w:p>
    <w:p w14:paraId="1460AB38" w14:textId="5B9534F2" w:rsidR="00011BAC" w:rsidRPr="00B92D9C" w:rsidRDefault="00011BAC" w:rsidP="000011F1">
      <w:pPr>
        <w:spacing w:after="0" w:line="276" w:lineRule="auto"/>
        <w:jc w:val="both"/>
        <w:rPr>
          <w:rFonts w:ascii="Arial" w:hAnsi="Arial" w:cs="Arial"/>
          <w:b/>
          <w:highlight w:val="yellow"/>
        </w:rPr>
      </w:pPr>
    </w:p>
    <w:p w14:paraId="0B292801" w14:textId="323D34DB" w:rsidR="00E716B7" w:rsidRPr="00B92D9C" w:rsidRDefault="00E716B7" w:rsidP="000011F1">
      <w:pPr>
        <w:tabs>
          <w:tab w:val="left" w:pos="709"/>
          <w:tab w:val="left" w:pos="1560"/>
        </w:tabs>
        <w:spacing w:after="0" w:line="276" w:lineRule="auto"/>
        <w:ind w:right="23"/>
        <w:jc w:val="both"/>
        <w:rPr>
          <w:rFonts w:ascii="Arial" w:hAnsi="Arial" w:cs="Arial"/>
          <w:bCs/>
          <w:lang w:eastAsia="en-AU"/>
        </w:rPr>
      </w:pPr>
      <w:r w:rsidRPr="00B92D9C">
        <w:rPr>
          <w:rFonts w:ascii="Arial" w:hAnsi="Arial" w:cs="Arial"/>
          <w:bCs/>
          <w:lang w:eastAsia="en-AU"/>
        </w:rPr>
        <w:t xml:space="preserve">There </w:t>
      </w:r>
      <w:r w:rsidR="00D13D12" w:rsidRPr="00B92D9C">
        <w:rPr>
          <w:rFonts w:ascii="Arial" w:hAnsi="Arial" w:cs="Arial"/>
          <w:bCs/>
          <w:lang w:eastAsia="en-AU"/>
        </w:rPr>
        <w:t>have</w:t>
      </w:r>
      <w:r w:rsidRPr="00B92D9C">
        <w:rPr>
          <w:rFonts w:ascii="Arial" w:hAnsi="Arial" w:cs="Arial"/>
          <w:bCs/>
          <w:lang w:eastAsia="en-AU"/>
        </w:rPr>
        <w:t xml:space="preserve"> be</w:t>
      </w:r>
      <w:r w:rsidR="00D14A86" w:rsidRPr="00B92D9C">
        <w:rPr>
          <w:rFonts w:ascii="Arial" w:hAnsi="Arial" w:cs="Arial"/>
          <w:bCs/>
          <w:lang w:eastAsia="en-AU"/>
        </w:rPr>
        <w:t>en</w:t>
      </w:r>
      <w:r w:rsidRPr="00B92D9C">
        <w:rPr>
          <w:rFonts w:ascii="Arial" w:hAnsi="Arial" w:cs="Arial"/>
          <w:bCs/>
          <w:lang w:eastAsia="en-AU"/>
        </w:rPr>
        <w:t xml:space="preserve"> no planning agreements</w:t>
      </w:r>
      <w:r w:rsidR="00D14A86" w:rsidRPr="00B92D9C">
        <w:rPr>
          <w:rFonts w:ascii="Arial" w:hAnsi="Arial" w:cs="Arial"/>
          <w:bCs/>
          <w:lang w:eastAsia="en-AU"/>
        </w:rPr>
        <w:t xml:space="preserve"> entered into and there are no </w:t>
      </w:r>
      <w:r w:rsidRPr="00B92D9C">
        <w:rPr>
          <w:rFonts w:ascii="Arial" w:hAnsi="Arial" w:cs="Arial"/>
          <w:bCs/>
          <w:lang w:eastAsia="en-AU"/>
        </w:rPr>
        <w:t xml:space="preserve">draft planning agreements </w:t>
      </w:r>
      <w:r w:rsidR="00D14A86" w:rsidRPr="00B92D9C">
        <w:rPr>
          <w:rFonts w:ascii="Arial" w:hAnsi="Arial" w:cs="Arial"/>
          <w:bCs/>
          <w:lang w:eastAsia="en-AU"/>
        </w:rPr>
        <w:t xml:space="preserve">being proposed for the site. </w:t>
      </w:r>
    </w:p>
    <w:p w14:paraId="5BBC1E05" w14:textId="77777777" w:rsidR="00F36E1F" w:rsidRPr="00BE218C" w:rsidRDefault="00F36E1F" w:rsidP="000011F1">
      <w:pPr>
        <w:spacing w:after="0" w:line="276" w:lineRule="auto"/>
        <w:jc w:val="both"/>
        <w:rPr>
          <w:rFonts w:ascii="Arial" w:hAnsi="Arial" w:cs="Arial"/>
          <w:b/>
          <w:highlight w:val="yellow"/>
        </w:rPr>
      </w:pPr>
    </w:p>
    <w:p w14:paraId="38C904C7" w14:textId="77777777" w:rsidR="00011BAC" w:rsidRPr="00BE218C" w:rsidRDefault="00011BAC" w:rsidP="000011F1">
      <w:pPr>
        <w:pStyle w:val="Heading3"/>
        <w:spacing w:before="0" w:line="276" w:lineRule="auto"/>
        <w:rPr>
          <w:rFonts w:ascii="Arial" w:hAnsi="Arial" w:cs="Arial"/>
          <w:color w:val="auto"/>
          <w:sz w:val="22"/>
          <w:szCs w:val="22"/>
        </w:rPr>
      </w:pPr>
    </w:p>
    <w:p w14:paraId="12C920A9" w14:textId="7D0D864D" w:rsidR="00011BAC" w:rsidRPr="00BE218C" w:rsidRDefault="00011BAC"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011F1">
      <w:pPr>
        <w:spacing w:line="276" w:lineRule="auto"/>
        <w:rPr>
          <w:rFonts w:ascii="Arial" w:hAnsi="Arial" w:cs="Arial"/>
          <w:highlight w:val="yellow"/>
          <w:lang w:eastAsia="en-GB"/>
        </w:rPr>
      </w:pPr>
    </w:p>
    <w:p w14:paraId="1A569FEA" w14:textId="4B917B2B" w:rsidR="00366F8B" w:rsidRPr="00B92D9C" w:rsidRDefault="00011BAC" w:rsidP="000011F1">
      <w:pPr>
        <w:autoSpaceDE w:val="0"/>
        <w:autoSpaceDN w:val="0"/>
        <w:adjustRightInd w:val="0"/>
        <w:spacing w:line="276" w:lineRule="auto"/>
        <w:ind w:right="-23"/>
        <w:jc w:val="both"/>
        <w:rPr>
          <w:rFonts w:ascii="Arial" w:hAnsi="Arial" w:cs="Arial"/>
        </w:rPr>
      </w:pPr>
      <w:r w:rsidRPr="00BE218C">
        <w:rPr>
          <w:rFonts w:ascii="Arial" w:hAnsi="Arial" w:cs="Arial"/>
        </w:rPr>
        <w:t>Clause 92</w:t>
      </w:r>
      <w:r w:rsidR="00366F8B" w:rsidRPr="00BE218C">
        <w:rPr>
          <w:rFonts w:ascii="Arial" w:hAnsi="Arial" w:cs="Arial"/>
        </w:rPr>
        <w:t>(1)</w:t>
      </w:r>
      <w:r w:rsidRPr="00BE218C">
        <w:rPr>
          <w:rFonts w:ascii="Arial" w:hAnsi="Arial" w:cs="Arial"/>
        </w:rPr>
        <w:t xml:space="preserve"> of the Regulation contains matters that must be taken into consideration by a </w:t>
      </w:r>
      <w:r w:rsidRPr="00B92D9C">
        <w:rPr>
          <w:rFonts w:ascii="Arial" w:hAnsi="Arial" w:cs="Arial"/>
        </w:rPr>
        <w:t>consent authority in determining a development application</w:t>
      </w:r>
      <w:r w:rsidR="00EA6010" w:rsidRPr="00B92D9C">
        <w:rPr>
          <w:rFonts w:ascii="Arial" w:hAnsi="Arial" w:cs="Arial"/>
        </w:rPr>
        <w:t>, comprising the following:</w:t>
      </w:r>
    </w:p>
    <w:p w14:paraId="2FFCF87D" w14:textId="6B5A7314" w:rsidR="00846398" w:rsidRPr="00B92D9C" w:rsidRDefault="00846398" w:rsidP="000011F1">
      <w:pPr>
        <w:pStyle w:val="NoSpacing"/>
        <w:numPr>
          <w:ilvl w:val="0"/>
          <w:numId w:val="4"/>
        </w:numPr>
        <w:spacing w:line="276" w:lineRule="auto"/>
        <w:ind w:left="709" w:hanging="425"/>
        <w:rPr>
          <w:rFonts w:ascii="Arial" w:hAnsi="Arial" w:cs="Arial"/>
          <w:b/>
          <w:i/>
          <w:iCs/>
        </w:rPr>
      </w:pPr>
      <w:r w:rsidRPr="00B92D9C">
        <w:rPr>
          <w:rFonts w:ascii="Arial" w:hAnsi="Arial" w:cs="Arial"/>
          <w:i/>
          <w:iCs/>
        </w:rPr>
        <w:t>If demolition of a building proposed - provisions of AS 2601;</w:t>
      </w:r>
    </w:p>
    <w:p w14:paraId="2DF65D08" w14:textId="0547A61F" w:rsidR="00EA6010" w:rsidRPr="00B92D9C" w:rsidRDefault="00EA6010" w:rsidP="000011F1">
      <w:pPr>
        <w:spacing w:after="0" w:line="276" w:lineRule="auto"/>
        <w:jc w:val="both"/>
        <w:rPr>
          <w:rFonts w:ascii="Arial" w:hAnsi="Arial" w:cs="Arial"/>
        </w:rPr>
      </w:pPr>
      <w:r w:rsidRPr="00B92D9C">
        <w:rPr>
          <w:rFonts w:ascii="Arial" w:hAnsi="Arial" w:cs="Arial"/>
        </w:rPr>
        <w:t xml:space="preserve">These </w:t>
      </w:r>
      <w:r w:rsidR="00E0779A" w:rsidRPr="00B92D9C">
        <w:rPr>
          <w:rFonts w:ascii="Arial" w:hAnsi="Arial" w:cs="Arial"/>
        </w:rPr>
        <w:t>provisions</w:t>
      </w:r>
      <w:r w:rsidRPr="00B92D9C">
        <w:rPr>
          <w:rFonts w:ascii="Arial" w:hAnsi="Arial" w:cs="Arial"/>
        </w:rPr>
        <w:t xml:space="preserve"> hav</w:t>
      </w:r>
      <w:r w:rsidR="00E0779A" w:rsidRPr="00B92D9C">
        <w:rPr>
          <w:rFonts w:ascii="Arial" w:hAnsi="Arial" w:cs="Arial"/>
        </w:rPr>
        <w:t>e</w:t>
      </w:r>
      <w:r w:rsidRPr="00B92D9C">
        <w:rPr>
          <w:rFonts w:ascii="Arial" w:hAnsi="Arial" w:cs="Arial"/>
        </w:rPr>
        <w:t xml:space="preserve"> been </w:t>
      </w:r>
      <w:r w:rsidR="00E0779A" w:rsidRPr="00B92D9C">
        <w:rPr>
          <w:rFonts w:ascii="Arial" w:hAnsi="Arial" w:cs="Arial"/>
        </w:rPr>
        <w:t xml:space="preserve">considered </w:t>
      </w:r>
      <w:r w:rsidR="00B428E9" w:rsidRPr="00B92D9C">
        <w:rPr>
          <w:rFonts w:ascii="Arial" w:hAnsi="Arial" w:cs="Arial"/>
        </w:rPr>
        <w:t>and addressed in the draft conditions (where necessary).</w:t>
      </w:r>
      <w:r w:rsidR="00E0779A" w:rsidRPr="00B92D9C">
        <w:rPr>
          <w:rFonts w:ascii="Arial" w:hAnsi="Arial" w:cs="Arial"/>
        </w:rPr>
        <w:t xml:space="preserve"> </w:t>
      </w:r>
    </w:p>
    <w:p w14:paraId="636E7542" w14:textId="77777777" w:rsidR="00E0779A" w:rsidRPr="00BE218C" w:rsidRDefault="00E0779A" w:rsidP="000011F1">
      <w:pPr>
        <w:spacing w:line="276" w:lineRule="auto"/>
        <w:jc w:val="both"/>
        <w:rPr>
          <w:rFonts w:ascii="Arial" w:hAnsi="Arial" w:cs="Arial"/>
        </w:rPr>
      </w:pPr>
    </w:p>
    <w:p w14:paraId="561B1C0A" w14:textId="0B5061D6" w:rsidR="00011BAC" w:rsidRPr="00BE218C" w:rsidRDefault="00011BAC"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011F1">
      <w:pPr>
        <w:pStyle w:val="Heading3"/>
        <w:spacing w:before="0" w:line="276" w:lineRule="auto"/>
        <w:rPr>
          <w:rFonts w:ascii="Arial" w:hAnsi="Arial" w:cs="Arial"/>
          <w:b/>
          <w:color w:val="auto"/>
          <w:sz w:val="22"/>
          <w:szCs w:val="22"/>
          <w:highlight w:val="yellow"/>
        </w:rPr>
      </w:pPr>
    </w:p>
    <w:p w14:paraId="12CE1B09" w14:textId="6CBDC412" w:rsidR="00011BAC" w:rsidRPr="00BE218C" w:rsidRDefault="00D1784E" w:rsidP="000011F1">
      <w:pPr>
        <w:spacing w:after="0" w:line="276"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50E891C6" w14:textId="71EB1BD2" w:rsidR="60882B5E" w:rsidRDefault="60882B5E" w:rsidP="000011F1">
      <w:pPr>
        <w:spacing w:after="0" w:line="276" w:lineRule="auto"/>
        <w:jc w:val="both"/>
        <w:rPr>
          <w:rFonts w:ascii="Arial" w:hAnsi="Arial" w:cs="Arial"/>
          <w:color w:val="000000" w:themeColor="text1"/>
          <w:lang w:eastAsia="en-AU"/>
        </w:rPr>
      </w:pPr>
    </w:p>
    <w:p w14:paraId="1AD05D67" w14:textId="13D0CC49" w:rsidR="00011BAC" w:rsidRPr="00BE218C" w:rsidRDefault="00011BAC" w:rsidP="000011F1">
      <w:pPr>
        <w:spacing w:after="0" w:line="276"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23DD315D" w14:textId="77777777" w:rsidR="001D0A85" w:rsidRPr="00BE218C" w:rsidRDefault="001D0A85" w:rsidP="000011F1">
      <w:pPr>
        <w:spacing w:after="0" w:line="276" w:lineRule="auto"/>
        <w:jc w:val="both"/>
        <w:rPr>
          <w:rFonts w:ascii="Arial" w:eastAsia="Calibri" w:hAnsi="Arial" w:cs="Arial"/>
        </w:rPr>
      </w:pPr>
    </w:p>
    <w:p w14:paraId="7C617716" w14:textId="2EAB019E" w:rsidR="007A576C" w:rsidRPr="007A576C"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7A576C">
        <w:rPr>
          <w:rFonts w:ascii="Arial" w:hAnsi="Arial" w:cs="Arial"/>
          <w:color w:val="000000"/>
          <w:shd w:val="clear" w:color="auto" w:fill="FFFFFF"/>
          <w:lang w:eastAsia="en-AU"/>
        </w:rPr>
        <w:t xml:space="preserve">Context and setting – </w:t>
      </w:r>
      <w:r w:rsidR="007A576C" w:rsidRPr="007A576C">
        <w:rPr>
          <w:rFonts w:ascii="Arial" w:hAnsi="Arial" w:cs="Arial"/>
          <w:shd w:val="clear" w:color="auto" w:fill="FFFFFF"/>
          <w:lang w:eastAsia="en-AU"/>
        </w:rPr>
        <w:t xml:space="preserve">The subject land is zoned </w:t>
      </w:r>
      <w:r w:rsidR="0017379F">
        <w:rPr>
          <w:rFonts w:ascii="Arial" w:hAnsi="Arial" w:cs="Arial"/>
          <w:shd w:val="clear" w:color="auto" w:fill="FFFFFF"/>
          <w:lang w:eastAsia="en-AU"/>
        </w:rPr>
        <w:t>‘</w:t>
      </w:r>
      <w:r w:rsidR="007A576C" w:rsidRPr="007A576C">
        <w:rPr>
          <w:rFonts w:ascii="Arial" w:hAnsi="Arial" w:cs="Arial"/>
          <w:shd w:val="clear" w:color="auto" w:fill="FFFFFF"/>
          <w:lang w:eastAsia="en-AU"/>
        </w:rPr>
        <w:t>SP2</w:t>
      </w:r>
      <w:r w:rsidR="0017379F">
        <w:rPr>
          <w:rFonts w:ascii="Arial" w:hAnsi="Arial" w:cs="Arial"/>
          <w:shd w:val="clear" w:color="auto" w:fill="FFFFFF"/>
          <w:lang w:eastAsia="en-AU"/>
        </w:rPr>
        <w:t>’</w:t>
      </w:r>
      <w:r w:rsidR="007A576C" w:rsidRPr="007A576C">
        <w:rPr>
          <w:rFonts w:ascii="Arial" w:hAnsi="Arial" w:cs="Arial"/>
          <w:shd w:val="clear" w:color="auto" w:fill="FFFFFF"/>
          <w:lang w:eastAsia="en-AU"/>
        </w:rPr>
        <w:t xml:space="preserve"> and is located within a predominantly residential neighbourhood containing residential land uses to the east and west, and an environmental reserve containing extensive native vegetation to the south. A range of mixed and non-residential, commercial land uses currently exist within the neighbourhood centre on the northern side of Borella Road.</w:t>
      </w:r>
    </w:p>
    <w:p w14:paraId="471C493F" w14:textId="47884964" w:rsidR="007A576C" w:rsidRPr="007A576C" w:rsidRDefault="007A576C" w:rsidP="000011F1">
      <w:pPr>
        <w:pStyle w:val="ListParagraph"/>
        <w:spacing w:after="0" w:line="276" w:lineRule="auto"/>
        <w:jc w:val="both"/>
        <w:rPr>
          <w:rFonts w:ascii="Arial" w:hAnsi="Arial" w:cs="Arial"/>
          <w:shd w:val="clear" w:color="auto" w:fill="FFFFFF"/>
          <w:lang w:eastAsia="en-AU"/>
        </w:rPr>
      </w:pPr>
      <w:r w:rsidRPr="007A576C">
        <w:rPr>
          <w:rFonts w:ascii="Arial" w:hAnsi="Arial" w:cs="Arial"/>
          <w:shd w:val="clear" w:color="auto" w:fill="FFFFFF"/>
          <w:lang w:eastAsia="en-AU"/>
        </w:rPr>
        <w:t>Appropriate interface treatments exist within the existing hospital site and the development maintains the predominantly landscaped setting. The new ED is sited to the rear of the existing hospital where the primary interface is the existing car park and environmental conservation land to the south within the Eastern Hill Reserve.</w:t>
      </w:r>
    </w:p>
    <w:p w14:paraId="67DAB4AB" w14:textId="5697DE3F" w:rsidR="00011BAC" w:rsidRPr="007A576C" w:rsidRDefault="007A576C" w:rsidP="000011F1">
      <w:pPr>
        <w:pStyle w:val="ListParagraph"/>
        <w:spacing w:after="0" w:line="276" w:lineRule="auto"/>
        <w:jc w:val="both"/>
        <w:rPr>
          <w:rFonts w:ascii="Arial" w:hAnsi="Arial" w:cs="Arial"/>
          <w:shd w:val="clear" w:color="auto" w:fill="FFFFFF"/>
          <w:lang w:eastAsia="en-AU"/>
        </w:rPr>
      </w:pPr>
      <w:r w:rsidRPr="007A576C">
        <w:rPr>
          <w:rFonts w:ascii="Arial" w:hAnsi="Arial" w:cs="Arial"/>
          <w:shd w:val="clear" w:color="auto" w:fill="FFFFFF"/>
          <w:lang w:eastAsia="en-AU"/>
        </w:rPr>
        <w:t>The new larger and attached building will create a high quality and positive outcome without detrimental impacts to the surrounding context and residential setting. The development retains significant landscape features and trees, access points and predominant build form and is consistent with the zoning of the land and established land use setting. The additions will integrate with the existing development and surrounding build form and the use is entirely compatible with surrounding land uses.</w:t>
      </w:r>
    </w:p>
    <w:p w14:paraId="4C520586" w14:textId="77777777" w:rsidR="00011BAC" w:rsidRPr="00BE218C" w:rsidRDefault="00011BAC" w:rsidP="000011F1">
      <w:pPr>
        <w:pStyle w:val="ListParagraph"/>
        <w:spacing w:after="0" w:line="276" w:lineRule="auto"/>
        <w:jc w:val="both"/>
        <w:rPr>
          <w:rFonts w:ascii="Arial" w:hAnsi="Arial" w:cs="Arial"/>
          <w:color w:val="000000"/>
          <w:shd w:val="clear" w:color="auto" w:fill="FFFFFF"/>
          <w:lang w:eastAsia="en-AU"/>
        </w:rPr>
      </w:pPr>
    </w:p>
    <w:p w14:paraId="44A60B03" w14:textId="622B314B" w:rsidR="007A576C"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30303F">
        <w:rPr>
          <w:rFonts w:ascii="Arial" w:hAnsi="Arial" w:cs="Arial"/>
          <w:color w:val="000000"/>
          <w:shd w:val="clear" w:color="auto" w:fill="FFFFFF"/>
          <w:lang w:eastAsia="en-AU"/>
        </w:rPr>
        <w:t xml:space="preserve">Access and traffic – </w:t>
      </w:r>
      <w:r w:rsidR="007A576C" w:rsidRPr="0030303F">
        <w:rPr>
          <w:rFonts w:ascii="Arial" w:hAnsi="Arial" w:cs="Arial"/>
          <w:shd w:val="clear" w:color="auto" w:fill="FFFFFF"/>
          <w:lang w:eastAsia="en-AU"/>
        </w:rPr>
        <w:t xml:space="preserve">An assessment of relevant car parking requirements has been undertaken for the proposed development and has identified an equivalent net deficiency of 93 car parking spaces as described in </w:t>
      </w:r>
      <w:r w:rsidR="0030303F" w:rsidRPr="0030303F">
        <w:rPr>
          <w:rFonts w:ascii="Arial" w:hAnsi="Arial" w:cs="Arial"/>
          <w:shd w:val="clear" w:color="auto" w:fill="FFFFFF"/>
          <w:lang w:eastAsia="en-AU"/>
        </w:rPr>
        <w:t>the report</w:t>
      </w:r>
      <w:r w:rsidR="007A576C" w:rsidRPr="0030303F">
        <w:rPr>
          <w:rFonts w:ascii="Arial" w:hAnsi="Arial" w:cs="Arial"/>
          <w:shd w:val="clear" w:color="auto" w:fill="FFFFFF"/>
          <w:lang w:eastAsia="en-AU"/>
        </w:rPr>
        <w:t xml:space="preserve"> above.</w:t>
      </w:r>
      <w:r w:rsidR="0030303F">
        <w:rPr>
          <w:rFonts w:ascii="Arial" w:hAnsi="Arial" w:cs="Arial"/>
          <w:shd w:val="clear" w:color="auto" w:fill="FFFFFF"/>
          <w:lang w:eastAsia="en-AU"/>
        </w:rPr>
        <w:t xml:space="preserve"> </w:t>
      </w:r>
      <w:r w:rsidR="0030303F" w:rsidRPr="0030303F">
        <w:rPr>
          <w:rFonts w:ascii="Arial" w:hAnsi="Arial" w:cs="Arial"/>
          <w:shd w:val="clear" w:color="auto" w:fill="FFFFFF"/>
          <w:lang w:eastAsia="en-AU"/>
        </w:rPr>
        <w:t>In summary, t</w:t>
      </w:r>
      <w:r w:rsidR="007A576C" w:rsidRPr="0030303F">
        <w:rPr>
          <w:rFonts w:ascii="Arial" w:hAnsi="Arial" w:cs="Arial"/>
          <w:shd w:val="clear" w:color="auto" w:fill="FFFFFF"/>
          <w:lang w:eastAsia="en-AU"/>
        </w:rPr>
        <w:t xml:space="preserve">he </w:t>
      </w:r>
      <w:r w:rsidR="0030303F" w:rsidRPr="0030303F">
        <w:rPr>
          <w:rFonts w:ascii="Arial" w:hAnsi="Arial" w:cs="Arial"/>
          <w:shd w:val="clear" w:color="auto" w:fill="FFFFFF"/>
          <w:lang w:eastAsia="en-AU"/>
        </w:rPr>
        <w:t>development</w:t>
      </w:r>
      <w:r w:rsidR="007A576C" w:rsidRPr="0030303F">
        <w:rPr>
          <w:rFonts w:ascii="Arial" w:hAnsi="Arial" w:cs="Arial"/>
          <w:shd w:val="clear" w:color="auto" w:fill="FFFFFF"/>
          <w:lang w:eastAsia="en-AU"/>
        </w:rPr>
        <w:t xml:space="preserve"> results in an additional 42 beds </w:t>
      </w:r>
      <w:r w:rsidR="0030303F">
        <w:rPr>
          <w:rFonts w:ascii="Arial" w:hAnsi="Arial" w:cs="Arial"/>
          <w:shd w:val="clear" w:color="auto" w:fill="FFFFFF"/>
          <w:lang w:eastAsia="en-AU"/>
        </w:rPr>
        <w:t xml:space="preserve">and an additional </w:t>
      </w:r>
      <w:r w:rsidR="0030303F" w:rsidRPr="0030303F">
        <w:rPr>
          <w:rFonts w:ascii="Arial" w:hAnsi="Arial" w:cs="Arial"/>
          <w:shd w:val="clear" w:color="auto" w:fill="FFFFFF"/>
          <w:lang w:eastAsia="en-AU"/>
        </w:rPr>
        <w:t xml:space="preserve">71 staff </w:t>
      </w:r>
      <w:r w:rsidR="007A576C" w:rsidRPr="0030303F">
        <w:rPr>
          <w:rFonts w:ascii="Arial" w:hAnsi="Arial" w:cs="Arial"/>
          <w:shd w:val="clear" w:color="auto" w:fill="FFFFFF"/>
          <w:lang w:eastAsia="en-AU"/>
        </w:rPr>
        <w:t xml:space="preserve">in the emergency department. This </w:t>
      </w:r>
      <w:r w:rsidR="0030303F">
        <w:rPr>
          <w:rFonts w:ascii="Arial" w:hAnsi="Arial" w:cs="Arial"/>
          <w:shd w:val="clear" w:color="auto" w:fill="FFFFFF"/>
          <w:lang w:eastAsia="en-AU"/>
        </w:rPr>
        <w:t>would require 46 additional car parking spaces whilst no spaces are proposed</w:t>
      </w:r>
      <w:r w:rsidR="007A576C" w:rsidRPr="0030303F">
        <w:rPr>
          <w:rFonts w:ascii="Arial" w:hAnsi="Arial" w:cs="Arial"/>
          <w:shd w:val="clear" w:color="auto" w:fill="FFFFFF"/>
          <w:lang w:eastAsia="en-AU"/>
        </w:rPr>
        <w:t xml:space="preserve">. </w:t>
      </w:r>
      <w:r w:rsidR="0030303F">
        <w:rPr>
          <w:rFonts w:ascii="Arial" w:hAnsi="Arial" w:cs="Arial"/>
          <w:shd w:val="clear" w:color="auto" w:fill="FFFFFF"/>
          <w:lang w:eastAsia="en-AU"/>
        </w:rPr>
        <w:t>Furthermore, t</w:t>
      </w:r>
      <w:r w:rsidR="007A576C" w:rsidRPr="0030303F">
        <w:rPr>
          <w:rFonts w:ascii="Arial" w:hAnsi="Arial" w:cs="Arial"/>
          <w:shd w:val="clear" w:color="auto" w:fill="FFFFFF"/>
          <w:lang w:eastAsia="en-AU"/>
        </w:rPr>
        <w:t>he extent of the development</w:t>
      </w:r>
      <w:r w:rsidR="0030303F" w:rsidRPr="0030303F">
        <w:rPr>
          <w:rFonts w:ascii="Arial" w:hAnsi="Arial" w:cs="Arial"/>
          <w:shd w:val="clear" w:color="auto" w:fill="FFFFFF"/>
          <w:lang w:eastAsia="en-AU"/>
        </w:rPr>
        <w:t>’</w:t>
      </w:r>
      <w:r w:rsidR="007A576C" w:rsidRPr="0030303F">
        <w:rPr>
          <w:rFonts w:ascii="Arial" w:hAnsi="Arial" w:cs="Arial"/>
          <w:shd w:val="clear" w:color="auto" w:fill="FFFFFF"/>
          <w:lang w:eastAsia="en-AU"/>
        </w:rPr>
        <w:t xml:space="preserve">s </w:t>
      </w:r>
      <w:r w:rsidR="0030303F">
        <w:rPr>
          <w:rFonts w:ascii="Arial" w:hAnsi="Arial" w:cs="Arial"/>
          <w:shd w:val="clear" w:color="auto" w:fill="FFFFFF"/>
          <w:lang w:eastAsia="en-AU"/>
        </w:rPr>
        <w:t>increased</w:t>
      </w:r>
      <w:r w:rsidR="007A576C" w:rsidRPr="0030303F">
        <w:rPr>
          <w:rFonts w:ascii="Arial" w:hAnsi="Arial" w:cs="Arial"/>
          <w:shd w:val="clear" w:color="auto" w:fill="FFFFFF"/>
          <w:lang w:eastAsia="en-AU"/>
        </w:rPr>
        <w:t xml:space="preserve"> footprint </w:t>
      </w:r>
      <w:r w:rsidR="007A576C" w:rsidRPr="0030303F">
        <w:rPr>
          <w:rFonts w:ascii="Arial" w:hAnsi="Arial" w:cs="Arial"/>
          <w:shd w:val="clear" w:color="auto" w:fill="FFFFFF"/>
          <w:lang w:eastAsia="en-AU"/>
        </w:rPr>
        <w:lastRenderedPageBreak/>
        <w:t xml:space="preserve">will also result in </w:t>
      </w:r>
      <w:r w:rsidR="0030303F" w:rsidRPr="0030303F">
        <w:rPr>
          <w:rFonts w:ascii="Arial" w:hAnsi="Arial" w:cs="Arial"/>
          <w:shd w:val="clear" w:color="auto" w:fill="FFFFFF"/>
          <w:lang w:eastAsia="en-AU"/>
        </w:rPr>
        <w:t xml:space="preserve">the loss </w:t>
      </w:r>
      <w:r w:rsidR="007A576C" w:rsidRPr="0030303F">
        <w:rPr>
          <w:rFonts w:ascii="Arial" w:hAnsi="Arial" w:cs="Arial"/>
          <w:shd w:val="clear" w:color="auto" w:fill="FFFFFF"/>
          <w:lang w:eastAsia="en-AU"/>
        </w:rPr>
        <w:t xml:space="preserve">of 47 spaces from the existing carpark. </w:t>
      </w:r>
      <w:r w:rsidR="0030303F" w:rsidRPr="0030303F">
        <w:rPr>
          <w:rFonts w:ascii="Arial" w:hAnsi="Arial" w:cs="Arial"/>
          <w:shd w:val="clear" w:color="auto" w:fill="FFFFFF"/>
          <w:lang w:eastAsia="en-AU"/>
        </w:rPr>
        <w:t>As a result, t</w:t>
      </w:r>
      <w:r w:rsidR="007A576C" w:rsidRPr="0030303F">
        <w:rPr>
          <w:rFonts w:ascii="Arial" w:hAnsi="Arial" w:cs="Arial"/>
          <w:shd w:val="clear" w:color="auto" w:fill="FFFFFF"/>
          <w:lang w:eastAsia="en-AU"/>
        </w:rPr>
        <w:t xml:space="preserve">he total net </w:t>
      </w:r>
      <w:r w:rsidR="0030303F" w:rsidRPr="0030303F">
        <w:rPr>
          <w:rFonts w:ascii="Arial" w:hAnsi="Arial" w:cs="Arial"/>
          <w:shd w:val="clear" w:color="auto" w:fill="FFFFFF"/>
          <w:lang w:eastAsia="en-AU"/>
        </w:rPr>
        <w:t>shortfall</w:t>
      </w:r>
      <w:r w:rsidR="007A576C" w:rsidRPr="0030303F">
        <w:rPr>
          <w:rFonts w:ascii="Arial" w:hAnsi="Arial" w:cs="Arial"/>
          <w:shd w:val="clear" w:color="auto" w:fill="FFFFFF"/>
          <w:lang w:eastAsia="en-AU"/>
        </w:rPr>
        <w:t xml:space="preserve"> in parking is 93 spaces.</w:t>
      </w:r>
    </w:p>
    <w:p w14:paraId="2E0EFAF1" w14:textId="5E068764" w:rsidR="0030303F" w:rsidRDefault="0030303F" w:rsidP="000011F1">
      <w:pPr>
        <w:spacing w:after="0" w:line="276" w:lineRule="auto"/>
        <w:jc w:val="both"/>
        <w:rPr>
          <w:rFonts w:ascii="Arial" w:hAnsi="Arial" w:cs="Arial"/>
          <w:shd w:val="clear" w:color="auto" w:fill="FFFFFF"/>
          <w:lang w:eastAsia="en-AU"/>
        </w:rPr>
      </w:pPr>
    </w:p>
    <w:p w14:paraId="29A921AD" w14:textId="4C161AC4"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r w:rsidRPr="007E08F9">
        <w:rPr>
          <w:rFonts w:ascii="Arial" w:hAnsi="Arial" w:cs="Arial"/>
          <w:color w:val="000000"/>
          <w:shd w:val="clear" w:color="auto" w:fill="FFFFFF"/>
          <w:lang w:eastAsia="en-AU"/>
        </w:rPr>
        <w:t xml:space="preserve">The response to the shortfall is a separate Development Application (DA 10.2021.39058.1) that was lodged with Council in December 2022 and determined on 14 February 2022, proposing a car park providing 105 spaces on adjacent land at the Borella Road/East Street intersection. It is considered that sufficient provision for car parking has been made to address the issues raised relating to car parking deficiencies in the short term. It is noted that the temporary car park is only supported for a maximum period of 10 years to ensure urgency in the implementation of an on-site solution (such as a multi-deck car park building) and reverting the land back to enable a more desirable use in the context of </w:t>
      </w:r>
      <w:r w:rsidR="0017379F" w:rsidRPr="007E08F9">
        <w:rPr>
          <w:rFonts w:ascii="Arial" w:hAnsi="Arial" w:cs="Arial"/>
          <w:color w:val="000000"/>
          <w:shd w:val="clear" w:color="auto" w:fill="FFFFFF"/>
          <w:lang w:eastAsia="en-AU"/>
        </w:rPr>
        <w:t>its</w:t>
      </w:r>
      <w:r w:rsidRPr="007E08F9">
        <w:rPr>
          <w:rFonts w:ascii="Arial" w:hAnsi="Arial" w:cs="Arial"/>
          <w:color w:val="000000"/>
          <w:shd w:val="clear" w:color="auto" w:fill="FFFFFF"/>
          <w:lang w:eastAsia="en-AU"/>
        </w:rPr>
        <w:t xml:space="preserve"> prominent location and the Borella Road and Riverina Highway Corridor Strategy. </w:t>
      </w:r>
    </w:p>
    <w:p w14:paraId="587DB500" w14:textId="25BA38EF"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p>
    <w:p w14:paraId="5526264B" w14:textId="43C0AA36"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r w:rsidRPr="007E08F9">
        <w:rPr>
          <w:rFonts w:ascii="Arial" w:hAnsi="Arial" w:cs="Arial"/>
          <w:color w:val="000000"/>
          <w:shd w:val="clear" w:color="auto" w:fill="FFFFFF"/>
          <w:lang w:eastAsia="en-AU"/>
        </w:rPr>
        <w:t>Despite the on-site car parking numerical deficiency, the proposed car parking spaces are designed consistent with Australian Standards and Guidelines and are expected to operate satisfactorily. Adequate provision is also made for ambulances, and emergency service vehicles. Delivery, waste and service vehicles will continue to operate under existing conditions and utilise a separate East Street access point and service area. Regarding the design of the on-site car parking and access arrangements, certain technical modifications were proposed by Council, included as conditions of consent in the Draft Determination attached to this report. This includes, for example, the provision of Channelised Right turn lanes (CHR) at both entrances to the site from East Street.</w:t>
      </w:r>
    </w:p>
    <w:p w14:paraId="3397FD10" w14:textId="77777777"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r w:rsidRPr="007E08F9">
        <w:rPr>
          <w:rFonts w:ascii="Arial" w:hAnsi="Arial" w:cs="Arial"/>
          <w:color w:val="000000"/>
          <w:shd w:val="clear" w:color="auto" w:fill="FFFFFF"/>
          <w:lang w:eastAsia="en-AU"/>
        </w:rPr>
        <w:t xml:space="preserve"> </w:t>
      </w:r>
    </w:p>
    <w:p w14:paraId="68D42547" w14:textId="77777777"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r w:rsidRPr="007E08F9">
        <w:rPr>
          <w:rFonts w:ascii="Arial" w:hAnsi="Arial" w:cs="Arial"/>
          <w:color w:val="000000"/>
          <w:shd w:val="clear" w:color="auto" w:fill="FFFFFF"/>
          <w:lang w:eastAsia="en-AU"/>
        </w:rPr>
        <w:t xml:space="preserve">The existing public transport networks in the area also extend to the site with buses operating through Albury, Wodonga and Thurgoona. The site is also interconnected with the surrounding network of shared footpaths and cycleways providing access to and from bus stops to the main entrances of the hospital where end-of-trip facilities are available. Whilst reliance upon public transport accounts for a small number of visitors, it is a service that is readily available on weekdays, and its use should be promoted and encouraged. The surrounding street network also supports shared pedestrian linkages to the hospital encouraging a variety of alternate transport modes. </w:t>
      </w:r>
    </w:p>
    <w:p w14:paraId="2DA70629" w14:textId="77777777" w:rsidR="007E08F9" w:rsidRPr="007E08F9" w:rsidRDefault="007E08F9" w:rsidP="000011F1">
      <w:pPr>
        <w:pStyle w:val="ListParagraph"/>
        <w:spacing w:after="0" w:line="276" w:lineRule="auto"/>
        <w:jc w:val="both"/>
        <w:rPr>
          <w:rFonts w:ascii="Arial" w:hAnsi="Arial" w:cs="Arial"/>
          <w:color w:val="000000"/>
          <w:shd w:val="clear" w:color="auto" w:fill="FFFFFF"/>
          <w:lang w:eastAsia="en-AU"/>
        </w:rPr>
      </w:pPr>
    </w:p>
    <w:p w14:paraId="6E0CA6A6" w14:textId="2C94FC05" w:rsidR="007A576C" w:rsidRPr="00BD5819" w:rsidRDefault="007A576C" w:rsidP="000011F1">
      <w:pPr>
        <w:pStyle w:val="ListParagraph"/>
        <w:spacing w:after="0" w:line="276" w:lineRule="auto"/>
        <w:jc w:val="both"/>
        <w:rPr>
          <w:rFonts w:ascii="Arial" w:hAnsi="Arial" w:cs="Arial"/>
          <w:shd w:val="clear" w:color="auto" w:fill="FFFFFF"/>
          <w:lang w:eastAsia="en-AU"/>
        </w:rPr>
      </w:pPr>
      <w:r w:rsidRPr="007E08F9">
        <w:rPr>
          <w:rFonts w:ascii="Arial" w:hAnsi="Arial" w:cs="Arial"/>
          <w:color w:val="000000"/>
          <w:shd w:val="clear" w:color="auto" w:fill="FFFFFF"/>
          <w:lang w:eastAsia="en-AU"/>
        </w:rPr>
        <w:t>According to the TIAR nearby intersections and all access points to site currently operate at an excellent Level of Service (LOS A, the highest level)</w:t>
      </w:r>
      <w:r w:rsidR="007E08F9">
        <w:rPr>
          <w:rFonts w:ascii="Arial" w:hAnsi="Arial" w:cs="Arial"/>
          <w:color w:val="000000"/>
          <w:shd w:val="clear" w:color="auto" w:fill="FFFFFF"/>
          <w:lang w:eastAsia="en-AU"/>
        </w:rPr>
        <w:t>.</w:t>
      </w:r>
    </w:p>
    <w:p w14:paraId="16E60DB6" w14:textId="77777777" w:rsidR="007E08F9" w:rsidRDefault="007E08F9" w:rsidP="000011F1">
      <w:pPr>
        <w:pStyle w:val="ListParagraph"/>
        <w:spacing w:after="0" w:line="276" w:lineRule="auto"/>
        <w:jc w:val="both"/>
        <w:rPr>
          <w:rFonts w:ascii="Arial" w:hAnsi="Arial" w:cs="Arial"/>
          <w:shd w:val="clear" w:color="auto" w:fill="FFFFFF"/>
          <w:lang w:eastAsia="en-AU"/>
        </w:rPr>
      </w:pPr>
    </w:p>
    <w:p w14:paraId="10562C79" w14:textId="22AD6F72" w:rsidR="00011BAC" w:rsidRPr="00511E25" w:rsidRDefault="00011BAC" w:rsidP="000011F1">
      <w:pPr>
        <w:pStyle w:val="ListParagraph"/>
        <w:numPr>
          <w:ilvl w:val="0"/>
          <w:numId w:val="3"/>
        </w:numPr>
        <w:spacing w:after="0" w:line="276" w:lineRule="auto"/>
        <w:jc w:val="both"/>
        <w:rPr>
          <w:rFonts w:ascii="Arial" w:hAnsi="Arial" w:cs="Arial"/>
          <w:color w:val="000000"/>
          <w:shd w:val="clear" w:color="auto" w:fill="FFFFFF"/>
          <w:lang w:eastAsia="en-AU"/>
        </w:rPr>
      </w:pPr>
      <w:r w:rsidRPr="00511E25">
        <w:rPr>
          <w:rFonts w:ascii="Arial" w:hAnsi="Arial" w:cs="Arial"/>
          <w:color w:val="000000"/>
          <w:shd w:val="clear" w:color="auto" w:fill="FFFFFF"/>
          <w:lang w:eastAsia="en-AU"/>
        </w:rPr>
        <w:t>Public Domain –</w:t>
      </w:r>
      <w:r w:rsidR="00504B0E" w:rsidRPr="00511E25">
        <w:rPr>
          <w:rFonts w:ascii="Arial" w:hAnsi="Arial" w:cs="Arial"/>
          <w:color w:val="000000"/>
          <w:shd w:val="clear" w:color="auto" w:fill="FFFFFF"/>
          <w:lang w:eastAsia="en-AU"/>
        </w:rPr>
        <w:t xml:space="preserve"> </w:t>
      </w:r>
      <w:r w:rsidR="009459D9" w:rsidRPr="00511E25">
        <w:rPr>
          <w:rFonts w:ascii="Arial" w:hAnsi="Arial" w:cs="Arial"/>
          <w:shd w:val="clear" w:color="auto" w:fill="FFFFFF"/>
          <w:lang w:eastAsia="en-AU"/>
        </w:rPr>
        <w:t xml:space="preserve">The proposed development does not significantly impact on the public domain. Pedestrian infrastructure in the area (specifically on the side of the hospital) is existing and in the context of the development not generating significant additional foot traffic, no augmentation of footpaths, etc are required. The construction of the temporary carpark for staff on the opposite site of East Street however does generate additional foot traffic on the eastern side of the road. As a result, related DA10.2022.39058.1 requires the construction of a footpath, 1.5m wide, connecting the carpark with the existing bus stop and pedestrian refuge. </w:t>
      </w:r>
    </w:p>
    <w:p w14:paraId="54F4C85B" w14:textId="77777777" w:rsidR="00011BAC" w:rsidRPr="00BE218C" w:rsidRDefault="00011BAC" w:rsidP="000011F1">
      <w:pPr>
        <w:pStyle w:val="ListParagraph"/>
        <w:spacing w:after="0" w:line="276" w:lineRule="auto"/>
        <w:rPr>
          <w:rFonts w:ascii="Arial" w:hAnsi="Arial" w:cs="Arial"/>
          <w:color w:val="000000"/>
          <w:shd w:val="clear" w:color="auto" w:fill="FFFFFF"/>
          <w:lang w:eastAsia="en-AU"/>
        </w:rPr>
      </w:pPr>
    </w:p>
    <w:p w14:paraId="46F12CFD" w14:textId="1B3242AF" w:rsidR="009459D9" w:rsidRPr="009459D9"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9459D9">
        <w:rPr>
          <w:rFonts w:ascii="Arial" w:hAnsi="Arial" w:cs="Arial"/>
          <w:color w:val="000000"/>
          <w:shd w:val="clear" w:color="auto" w:fill="FFFFFF"/>
          <w:lang w:eastAsia="en-AU"/>
        </w:rPr>
        <w:t xml:space="preserve">Utilities – </w:t>
      </w:r>
      <w:r w:rsidR="009459D9" w:rsidRPr="009459D9">
        <w:rPr>
          <w:rFonts w:ascii="Arial" w:hAnsi="Arial" w:cs="Arial"/>
          <w:shd w:val="clear" w:color="auto" w:fill="FFFFFF"/>
          <w:lang w:eastAsia="en-AU"/>
        </w:rPr>
        <w:t xml:space="preserve">Preliminary civil works and stormwater plans have been prepared and are provided </w:t>
      </w:r>
      <w:r w:rsidR="00511E25">
        <w:rPr>
          <w:rFonts w:ascii="Arial" w:hAnsi="Arial" w:cs="Arial"/>
          <w:shd w:val="clear" w:color="auto" w:fill="FFFFFF"/>
          <w:lang w:eastAsia="en-AU"/>
        </w:rPr>
        <w:t>in the attached plan set</w:t>
      </w:r>
      <w:r w:rsidR="009459D9" w:rsidRPr="009459D9">
        <w:rPr>
          <w:rFonts w:ascii="Arial" w:hAnsi="Arial" w:cs="Arial"/>
          <w:shd w:val="clear" w:color="auto" w:fill="FFFFFF"/>
          <w:lang w:eastAsia="en-AU"/>
        </w:rPr>
        <w:t xml:space="preserve">. It is noted that the subject site is located in an </w:t>
      </w:r>
      <w:r w:rsidR="009459D9" w:rsidRPr="009459D9">
        <w:rPr>
          <w:rFonts w:ascii="Arial" w:hAnsi="Arial" w:cs="Arial"/>
          <w:shd w:val="clear" w:color="auto" w:fill="FFFFFF"/>
          <w:lang w:eastAsia="en-AU"/>
        </w:rPr>
        <w:lastRenderedPageBreak/>
        <w:t>established urban area where the development has access to, and is currently supplied with, all necessary reticulated infrastructure and services including water, sewerage, gas, telecommunications, electricity and stormwater drainage. It is understood that there is adequate capacity within these networks to</w:t>
      </w:r>
      <w:r w:rsidR="009459D9">
        <w:rPr>
          <w:rFonts w:ascii="Arial" w:hAnsi="Arial" w:cs="Arial"/>
          <w:shd w:val="clear" w:color="auto" w:fill="FFFFFF"/>
          <w:lang w:eastAsia="en-AU"/>
        </w:rPr>
        <w:t xml:space="preserve"> </w:t>
      </w:r>
      <w:r w:rsidR="009459D9" w:rsidRPr="009459D9">
        <w:rPr>
          <w:rFonts w:ascii="Arial" w:hAnsi="Arial" w:cs="Arial"/>
          <w:shd w:val="clear" w:color="auto" w:fill="FFFFFF"/>
          <w:lang w:eastAsia="en-AU"/>
        </w:rPr>
        <w:t>accommodate the development.</w:t>
      </w:r>
    </w:p>
    <w:p w14:paraId="775EF80A" w14:textId="77777777" w:rsidR="00511E25" w:rsidRDefault="00511E25" w:rsidP="000011F1">
      <w:pPr>
        <w:pStyle w:val="ListParagraph"/>
        <w:spacing w:after="0" w:line="276" w:lineRule="auto"/>
        <w:jc w:val="both"/>
        <w:rPr>
          <w:rFonts w:ascii="Arial" w:hAnsi="Arial" w:cs="Arial"/>
          <w:shd w:val="clear" w:color="auto" w:fill="FFFFFF"/>
          <w:lang w:eastAsia="en-AU"/>
        </w:rPr>
      </w:pPr>
    </w:p>
    <w:p w14:paraId="12D4E3E3" w14:textId="1A0DB61B" w:rsidR="009459D9" w:rsidRPr="009459D9" w:rsidRDefault="009459D9" w:rsidP="000011F1">
      <w:pPr>
        <w:pStyle w:val="ListParagraph"/>
        <w:spacing w:after="0" w:line="276" w:lineRule="auto"/>
        <w:jc w:val="both"/>
        <w:rPr>
          <w:rFonts w:ascii="Arial" w:hAnsi="Arial" w:cs="Arial"/>
          <w:shd w:val="clear" w:color="auto" w:fill="FFFFFF"/>
          <w:lang w:eastAsia="en-AU"/>
        </w:rPr>
      </w:pPr>
      <w:r w:rsidRPr="009459D9">
        <w:rPr>
          <w:rFonts w:ascii="Arial" w:hAnsi="Arial" w:cs="Arial"/>
          <w:shd w:val="clear" w:color="auto" w:fill="FFFFFF"/>
          <w:lang w:eastAsia="en-AU"/>
        </w:rPr>
        <w:t xml:space="preserve">Matters regarding stormwater and drainage have been considered in the Structural &amp; Civil Engineering Design Development Report </w:t>
      </w:r>
      <w:r w:rsidR="00511E25">
        <w:rPr>
          <w:rFonts w:ascii="Arial" w:hAnsi="Arial" w:cs="Arial"/>
          <w:shd w:val="clear" w:color="auto" w:fill="FFFFFF"/>
          <w:lang w:eastAsia="en-AU"/>
        </w:rPr>
        <w:t xml:space="preserve">as </w:t>
      </w:r>
      <w:r w:rsidR="0017379F">
        <w:rPr>
          <w:rFonts w:ascii="Arial" w:hAnsi="Arial" w:cs="Arial"/>
          <w:shd w:val="clear" w:color="auto" w:fill="FFFFFF"/>
          <w:lang w:eastAsia="en-AU"/>
        </w:rPr>
        <w:t>attached</w:t>
      </w:r>
      <w:r w:rsidRPr="009459D9">
        <w:rPr>
          <w:rFonts w:ascii="Arial" w:hAnsi="Arial" w:cs="Arial"/>
          <w:shd w:val="clear" w:color="auto" w:fill="FFFFFF"/>
          <w:lang w:eastAsia="en-AU"/>
        </w:rPr>
        <w:t xml:space="preserve">. The </w:t>
      </w:r>
      <w:r w:rsidR="00511E25">
        <w:rPr>
          <w:rFonts w:ascii="Arial" w:hAnsi="Arial" w:cs="Arial"/>
          <w:shd w:val="clear" w:color="auto" w:fill="FFFFFF"/>
          <w:lang w:eastAsia="en-AU"/>
        </w:rPr>
        <w:t>r</w:t>
      </w:r>
      <w:r w:rsidRPr="009459D9">
        <w:rPr>
          <w:rFonts w:ascii="Arial" w:hAnsi="Arial" w:cs="Arial"/>
          <w:shd w:val="clear" w:color="auto" w:fill="FFFFFF"/>
          <w:lang w:eastAsia="en-AU"/>
        </w:rPr>
        <w:t xml:space="preserve">eport concludes that drainage infrastructure will be provided to collect all roof water via down pipes and transfer them to a subsurface stormwater network of pits and pipes. The location and size of the downpipes shall be as per the hydraulic engineer’s documentation. The proposed building footprint extension for the </w:t>
      </w:r>
      <w:r w:rsidR="00511E25">
        <w:rPr>
          <w:rFonts w:ascii="Arial" w:hAnsi="Arial" w:cs="Arial"/>
          <w:shd w:val="clear" w:color="auto" w:fill="FFFFFF"/>
          <w:lang w:eastAsia="en-AU"/>
        </w:rPr>
        <w:t>ED</w:t>
      </w:r>
      <w:r w:rsidRPr="009459D9">
        <w:rPr>
          <w:rFonts w:ascii="Arial" w:hAnsi="Arial" w:cs="Arial"/>
          <w:shd w:val="clear" w:color="auto" w:fill="FFFFFF"/>
          <w:lang w:eastAsia="en-AU"/>
        </w:rPr>
        <w:t xml:space="preserve"> conflicts with the main trunk drain of the existing stormwater system and will be diverted around the building. The proposed building footprint also impedes the existing overland flow path of the carparks and access roads to the south and south-west. As a result, the diverted trunk main drain will be sized to cater for the major 1 in 100-year Annual Recurrent Interval (ARI) to a point where it can safely surcharge and flow away from the building. The upsizing of the existing stormwater system will continue to a point where the surface levels allow for the major storm event to surcharge safely from a stormwater pit lid and flow away from</w:t>
      </w:r>
      <w:r>
        <w:rPr>
          <w:rFonts w:ascii="Arial" w:hAnsi="Arial" w:cs="Arial"/>
          <w:shd w:val="clear" w:color="auto" w:fill="FFFFFF"/>
          <w:lang w:eastAsia="en-AU"/>
        </w:rPr>
        <w:t xml:space="preserve"> </w:t>
      </w:r>
      <w:r w:rsidRPr="009459D9">
        <w:rPr>
          <w:rFonts w:ascii="Arial" w:hAnsi="Arial" w:cs="Arial"/>
          <w:shd w:val="clear" w:color="auto" w:fill="FFFFFF"/>
          <w:lang w:eastAsia="en-AU"/>
        </w:rPr>
        <w:t>the buildings.</w:t>
      </w:r>
    </w:p>
    <w:p w14:paraId="28506EC6" w14:textId="77777777" w:rsidR="00511E25" w:rsidRDefault="00511E25" w:rsidP="000011F1">
      <w:pPr>
        <w:pStyle w:val="ListParagraph"/>
        <w:spacing w:after="0" w:line="276" w:lineRule="auto"/>
        <w:jc w:val="both"/>
        <w:rPr>
          <w:rFonts w:ascii="Arial" w:hAnsi="Arial" w:cs="Arial"/>
          <w:shd w:val="clear" w:color="auto" w:fill="FFFFFF"/>
          <w:lang w:eastAsia="en-AU"/>
        </w:rPr>
      </w:pPr>
    </w:p>
    <w:p w14:paraId="6DA07B4F" w14:textId="03A29F3C" w:rsidR="009459D9" w:rsidRDefault="009459D9" w:rsidP="000011F1">
      <w:pPr>
        <w:pStyle w:val="ListParagraph"/>
        <w:spacing w:after="0" w:line="276" w:lineRule="auto"/>
        <w:jc w:val="both"/>
        <w:rPr>
          <w:rFonts w:ascii="Arial" w:hAnsi="Arial" w:cs="Arial"/>
          <w:shd w:val="clear" w:color="auto" w:fill="FFFFFF"/>
          <w:lang w:eastAsia="en-AU"/>
        </w:rPr>
      </w:pPr>
      <w:r w:rsidRPr="009459D9">
        <w:rPr>
          <w:rFonts w:ascii="Arial" w:hAnsi="Arial" w:cs="Arial"/>
          <w:shd w:val="clear" w:color="auto" w:fill="FFFFFF"/>
          <w:lang w:eastAsia="en-AU"/>
        </w:rPr>
        <w:t>Albury City Council have no objections to the existing stormwater network within the site being utilised as points of connection for any new stormwater infrastructure</w:t>
      </w:r>
      <w:r w:rsidR="00511E25">
        <w:rPr>
          <w:rFonts w:ascii="Arial" w:hAnsi="Arial" w:cs="Arial"/>
          <w:shd w:val="clear" w:color="auto" w:fill="FFFFFF"/>
          <w:lang w:eastAsia="en-AU"/>
        </w:rPr>
        <w:t>,</w:t>
      </w:r>
      <w:r w:rsidRPr="009459D9">
        <w:rPr>
          <w:rFonts w:ascii="Arial" w:hAnsi="Arial" w:cs="Arial"/>
          <w:shd w:val="clear" w:color="auto" w:fill="FFFFFF"/>
          <w:lang w:eastAsia="en-AU"/>
        </w:rPr>
        <w:t xml:space="preserve"> provided it has the capacity to cater for the design flows. Stormwater drainage design will be prepared in accordance with Albury City Councils </w:t>
      </w:r>
      <w:r w:rsidRPr="00511E25">
        <w:rPr>
          <w:rFonts w:ascii="Arial" w:hAnsi="Arial" w:cs="Arial"/>
          <w:i/>
          <w:iCs/>
          <w:shd w:val="clear" w:color="auto" w:fill="FFFFFF"/>
          <w:lang w:eastAsia="en-AU"/>
        </w:rPr>
        <w:t>Engineering Guidelines for Subdivisions and Development Standards – Part 3 – Stormwater Drainage Design</w:t>
      </w:r>
      <w:r w:rsidR="00511E25">
        <w:rPr>
          <w:rFonts w:ascii="Arial" w:hAnsi="Arial" w:cs="Arial"/>
          <w:shd w:val="clear" w:color="auto" w:fill="FFFFFF"/>
          <w:lang w:eastAsia="en-AU"/>
        </w:rPr>
        <w:t>.</w:t>
      </w:r>
    </w:p>
    <w:p w14:paraId="10C374A7" w14:textId="77777777" w:rsidR="00906A21" w:rsidRPr="009459D9" w:rsidRDefault="00906A21" w:rsidP="000011F1">
      <w:pPr>
        <w:pStyle w:val="ListParagraph"/>
        <w:spacing w:after="0" w:line="276" w:lineRule="auto"/>
        <w:jc w:val="both"/>
        <w:rPr>
          <w:rFonts w:ascii="Arial" w:hAnsi="Arial" w:cs="Arial"/>
          <w:shd w:val="clear" w:color="auto" w:fill="FFFFFF"/>
          <w:lang w:eastAsia="en-AU"/>
        </w:rPr>
      </w:pPr>
    </w:p>
    <w:p w14:paraId="36A5BB6E" w14:textId="67D67A60" w:rsidR="00906A21" w:rsidRPr="00347492"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347492">
        <w:rPr>
          <w:rFonts w:ascii="Arial" w:hAnsi="Arial" w:cs="Arial"/>
          <w:shd w:val="clear" w:color="auto" w:fill="FFFFFF"/>
          <w:lang w:eastAsia="en-AU"/>
        </w:rPr>
        <w:t xml:space="preserve">Heritage – </w:t>
      </w:r>
      <w:r w:rsidR="00347492" w:rsidRPr="00347492">
        <w:rPr>
          <w:rFonts w:ascii="Arial" w:hAnsi="Arial" w:cs="Arial"/>
          <w:shd w:val="clear" w:color="auto" w:fill="FFFFFF"/>
          <w:lang w:eastAsia="en-AU"/>
        </w:rPr>
        <w:t>There are no heritage items or conservation areas identified within the site or immediately surrounding areas on either the OEH heritage database or listed in Schedule 5 of the LEP. There will be no adverse</w:t>
      </w:r>
      <w:r w:rsidR="00347492">
        <w:rPr>
          <w:rFonts w:ascii="Arial" w:hAnsi="Arial" w:cs="Arial"/>
          <w:shd w:val="clear" w:color="auto" w:fill="FFFFFF"/>
          <w:lang w:eastAsia="en-AU"/>
        </w:rPr>
        <w:t xml:space="preserve"> </w:t>
      </w:r>
      <w:r w:rsidR="00347492" w:rsidRPr="00347492">
        <w:rPr>
          <w:rFonts w:ascii="Arial" w:hAnsi="Arial" w:cs="Arial"/>
          <w:shd w:val="clear" w:color="auto" w:fill="FFFFFF"/>
          <w:lang w:eastAsia="en-AU"/>
        </w:rPr>
        <w:t xml:space="preserve">heritage impacts as a result of the proposed development. </w:t>
      </w:r>
      <w:r w:rsidR="00906A21" w:rsidRPr="00347492">
        <w:rPr>
          <w:rFonts w:ascii="Arial" w:hAnsi="Arial" w:cs="Arial"/>
          <w:shd w:val="clear" w:color="auto" w:fill="FFFFFF"/>
          <w:lang w:eastAsia="en-AU"/>
        </w:rPr>
        <w:t>The subject land is a highly modified site and has a low likelihood of containing any items of cultural heritage significance. A review of the Aboriginal Heritage Information Management System (AHIMS) database was undertaken, and it is confirmed that there are no recorded items of Aboriginal cultural significance within 200 metres of the subject site.</w:t>
      </w:r>
    </w:p>
    <w:p w14:paraId="33ED3915" w14:textId="77777777" w:rsidR="00906A21" w:rsidRDefault="00906A21" w:rsidP="000011F1">
      <w:pPr>
        <w:pStyle w:val="ListParagraph"/>
        <w:spacing w:after="0" w:line="276" w:lineRule="auto"/>
        <w:jc w:val="both"/>
        <w:rPr>
          <w:rFonts w:ascii="Arial" w:hAnsi="Arial" w:cs="Arial"/>
          <w:shd w:val="clear" w:color="auto" w:fill="FFFFFF"/>
          <w:lang w:eastAsia="en-AU"/>
        </w:rPr>
      </w:pPr>
    </w:p>
    <w:p w14:paraId="435CF582" w14:textId="1257232D" w:rsidR="00011BAC" w:rsidRPr="00906A21" w:rsidRDefault="00906A21" w:rsidP="000011F1">
      <w:pPr>
        <w:pStyle w:val="ListParagraph"/>
        <w:spacing w:after="0" w:line="276" w:lineRule="auto"/>
        <w:jc w:val="both"/>
        <w:rPr>
          <w:rFonts w:ascii="Arial" w:hAnsi="Arial" w:cs="Arial"/>
          <w:shd w:val="clear" w:color="auto" w:fill="FFFFFF"/>
          <w:lang w:eastAsia="en-AU"/>
        </w:rPr>
      </w:pPr>
      <w:r w:rsidRPr="00906A21">
        <w:rPr>
          <w:rFonts w:ascii="Arial" w:hAnsi="Arial" w:cs="Arial"/>
          <w:shd w:val="clear" w:color="auto" w:fill="FFFFFF"/>
          <w:lang w:eastAsia="en-AU"/>
        </w:rPr>
        <w:t>Council have recently prepared a City-wide Aboriginal Cultural Heritage Study to identify areas of potential cultural heritage sensitivity in the management of cultural heritage values. As part of this study, a predictive model was established to help identify areas of low to high sensitivity to determine the likelihood of artefacts being present. This model was based on a number of factors and previous archaeological assessments completed in the Albury area generally based on proximity to water, vantage points, sediment and soil condition, vegetation type and the location of Aboriginal places and sites. The subject land does not adjoin a waterway and has predominantly planted vegetation with no removal or disturbance of any native vegetation.</w:t>
      </w:r>
      <w:r>
        <w:rPr>
          <w:rFonts w:ascii="Arial" w:hAnsi="Arial" w:cs="Arial"/>
          <w:shd w:val="clear" w:color="auto" w:fill="FFFFFF"/>
          <w:lang w:eastAsia="en-AU"/>
        </w:rPr>
        <w:t xml:space="preserve"> </w:t>
      </w:r>
      <w:r w:rsidRPr="00906A21">
        <w:rPr>
          <w:rFonts w:ascii="Arial" w:hAnsi="Arial" w:cs="Arial"/>
          <w:shd w:val="clear" w:color="auto" w:fill="FFFFFF"/>
          <w:lang w:eastAsia="en-AU"/>
        </w:rPr>
        <w:t xml:space="preserve">Further investigation of matters regarding Aboriginal Cultural Heritage is not considered necessary in this instance. </w:t>
      </w:r>
    </w:p>
    <w:p w14:paraId="604361D4" w14:textId="77777777" w:rsidR="00011BAC" w:rsidRPr="00BE218C" w:rsidRDefault="00011BAC" w:rsidP="000011F1">
      <w:pPr>
        <w:pStyle w:val="ListParagraph"/>
        <w:spacing w:after="0" w:line="276" w:lineRule="auto"/>
        <w:rPr>
          <w:rFonts w:ascii="Arial" w:hAnsi="Arial" w:cs="Arial"/>
          <w:color w:val="000000"/>
          <w:shd w:val="clear" w:color="auto" w:fill="FFFFFF"/>
          <w:lang w:eastAsia="en-AU"/>
        </w:rPr>
      </w:pPr>
    </w:p>
    <w:p w14:paraId="0B033A8E" w14:textId="7D0CB3DC" w:rsidR="00F61431" w:rsidRPr="001963E1" w:rsidRDefault="00F61431" w:rsidP="000011F1">
      <w:pPr>
        <w:pStyle w:val="ListParagraph"/>
        <w:numPr>
          <w:ilvl w:val="0"/>
          <w:numId w:val="3"/>
        </w:numPr>
        <w:spacing w:after="0" w:line="276" w:lineRule="auto"/>
        <w:jc w:val="both"/>
        <w:rPr>
          <w:rFonts w:ascii="Arial" w:hAnsi="Arial" w:cs="Arial"/>
          <w:shd w:val="clear" w:color="auto" w:fill="FFFFFF"/>
          <w:lang w:eastAsia="en-AU"/>
        </w:rPr>
      </w:pPr>
      <w:r w:rsidRPr="001963E1">
        <w:rPr>
          <w:rFonts w:ascii="Arial" w:hAnsi="Arial" w:cs="Arial"/>
          <w:shd w:val="clear" w:color="auto" w:fill="FFFFFF"/>
          <w:lang w:eastAsia="en-AU"/>
        </w:rPr>
        <w:lastRenderedPageBreak/>
        <w:t>Other land resources</w:t>
      </w:r>
      <w:r w:rsidR="00A02279" w:rsidRPr="001963E1">
        <w:rPr>
          <w:rFonts w:ascii="Arial" w:hAnsi="Arial" w:cs="Arial"/>
          <w:shd w:val="clear" w:color="auto" w:fill="FFFFFF"/>
          <w:lang w:eastAsia="en-AU"/>
        </w:rPr>
        <w:t xml:space="preserve"> – </w:t>
      </w:r>
      <w:r w:rsidR="001963E1" w:rsidRPr="001963E1">
        <w:rPr>
          <w:rFonts w:ascii="Arial" w:hAnsi="Arial" w:cs="Arial"/>
          <w:shd w:val="clear" w:color="auto" w:fill="FFFFFF"/>
          <w:lang w:eastAsia="en-AU"/>
        </w:rPr>
        <w:t>The proposed development will have no significant impact on any land resources.</w:t>
      </w:r>
    </w:p>
    <w:p w14:paraId="5FD14611" w14:textId="77777777" w:rsidR="007A0D68" w:rsidRPr="00BE218C" w:rsidRDefault="007A0D68" w:rsidP="000011F1">
      <w:pPr>
        <w:pStyle w:val="ListParagraph"/>
        <w:spacing w:line="276" w:lineRule="auto"/>
        <w:rPr>
          <w:rFonts w:ascii="Arial" w:hAnsi="Arial" w:cs="Arial"/>
          <w:color w:val="FF0000"/>
          <w:shd w:val="clear" w:color="auto" w:fill="FFFFFF"/>
          <w:lang w:eastAsia="en-AU"/>
        </w:rPr>
      </w:pPr>
    </w:p>
    <w:p w14:paraId="1C51F6F5" w14:textId="44CA3857" w:rsidR="00767F0E" w:rsidRPr="00767F0E" w:rsidRDefault="007A0D68" w:rsidP="000011F1">
      <w:pPr>
        <w:pStyle w:val="ListParagraph"/>
        <w:numPr>
          <w:ilvl w:val="0"/>
          <w:numId w:val="3"/>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Water/air/soils impacts</w:t>
      </w:r>
      <w:r w:rsidR="00F56AFA" w:rsidRPr="00767F0E">
        <w:rPr>
          <w:rFonts w:ascii="Arial" w:hAnsi="Arial" w:cs="Arial"/>
          <w:shd w:val="clear" w:color="auto" w:fill="FFFFFF"/>
          <w:lang w:eastAsia="en-AU"/>
        </w:rPr>
        <w:t xml:space="preserve"> - </w:t>
      </w:r>
      <w:r w:rsidR="00767F0E" w:rsidRPr="00767F0E">
        <w:rPr>
          <w:rFonts w:ascii="Arial" w:hAnsi="Arial" w:cs="Arial"/>
          <w:shd w:val="clear" w:color="auto" w:fill="FFFFFF"/>
          <w:lang w:eastAsia="en-AU"/>
        </w:rPr>
        <w:t>The subject land represents historical grazing land and has been subject to previous site disturbance with the development of the Albury Base Hospital. As outlined in response to SEPP 55, the subject land is not expected to be contaminated given the previous activities and remediation works conducted onsite.</w:t>
      </w:r>
    </w:p>
    <w:p w14:paraId="5CF57EB4" w14:textId="77777777" w:rsidR="00767F0E" w:rsidRDefault="00767F0E" w:rsidP="000011F1">
      <w:pPr>
        <w:pStyle w:val="ListParagraph"/>
        <w:spacing w:after="0" w:line="276" w:lineRule="auto"/>
        <w:jc w:val="both"/>
        <w:rPr>
          <w:rFonts w:ascii="Arial" w:hAnsi="Arial" w:cs="Arial"/>
          <w:shd w:val="clear" w:color="auto" w:fill="FFFFFF"/>
          <w:lang w:eastAsia="en-AU"/>
        </w:rPr>
      </w:pPr>
    </w:p>
    <w:p w14:paraId="03ADE012" w14:textId="3AF187D7" w:rsidR="00767F0E" w:rsidRPr="00767F0E" w:rsidRDefault="00767F0E" w:rsidP="000011F1">
      <w:pPr>
        <w:pStyle w:val="ListParagraph"/>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In order to avoid impacts of sediment loss or erosion, an Erosion and Sediment Control Plan (ESCP) will be prepared in accordance</w:t>
      </w:r>
      <w:r w:rsidR="007E3C23">
        <w:rPr>
          <w:rFonts w:ascii="Arial" w:hAnsi="Arial" w:cs="Arial"/>
          <w:shd w:val="clear" w:color="auto" w:fill="FFFFFF"/>
          <w:lang w:eastAsia="en-AU"/>
        </w:rPr>
        <w:t xml:space="preserve"> with</w:t>
      </w:r>
      <w:r w:rsidRPr="00767F0E">
        <w:rPr>
          <w:rFonts w:ascii="Arial" w:hAnsi="Arial" w:cs="Arial"/>
          <w:shd w:val="clear" w:color="auto" w:fill="FFFFFF"/>
          <w:lang w:eastAsia="en-AU"/>
        </w:rPr>
        <w:t xml:space="preserve"> </w:t>
      </w:r>
      <w:r>
        <w:rPr>
          <w:rFonts w:ascii="Arial" w:hAnsi="Arial" w:cs="Arial"/>
          <w:shd w:val="clear" w:color="auto" w:fill="FFFFFF"/>
          <w:lang w:eastAsia="en-AU"/>
        </w:rPr>
        <w:t xml:space="preserve">Council guidelines </w:t>
      </w:r>
      <w:r w:rsidRPr="00767F0E">
        <w:rPr>
          <w:rFonts w:ascii="Arial" w:hAnsi="Arial" w:cs="Arial"/>
          <w:shd w:val="clear" w:color="auto" w:fill="FFFFFF"/>
          <w:lang w:eastAsia="en-AU"/>
        </w:rPr>
        <w:t>and will be implemented throughout the life of the project to minimise impacts. This plan will include provisions to:</w:t>
      </w:r>
    </w:p>
    <w:p w14:paraId="4079CE1B" w14:textId="1068A0AE" w:rsidR="00767F0E" w:rsidRPr="00767F0E" w:rsidRDefault="00767F0E" w:rsidP="000011F1">
      <w:pPr>
        <w:pStyle w:val="ListParagraph"/>
        <w:numPr>
          <w:ilvl w:val="0"/>
          <w:numId w:val="31"/>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Install erosion and sediment controls prior to and during construction;</w:t>
      </w:r>
    </w:p>
    <w:p w14:paraId="3352A635" w14:textId="3B8D4C99" w:rsidR="00767F0E" w:rsidRPr="00767F0E" w:rsidRDefault="00767F0E" w:rsidP="000011F1">
      <w:pPr>
        <w:pStyle w:val="ListParagraph"/>
        <w:numPr>
          <w:ilvl w:val="0"/>
          <w:numId w:val="31"/>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Provide an inspection protocol for erosion and sediment controls, particularly following large rainfall events;</w:t>
      </w:r>
    </w:p>
    <w:p w14:paraId="04BF0F95" w14:textId="0ED54AD9" w:rsidR="00767F0E" w:rsidRPr="00767F0E" w:rsidRDefault="00767F0E" w:rsidP="000011F1">
      <w:pPr>
        <w:pStyle w:val="ListParagraph"/>
        <w:numPr>
          <w:ilvl w:val="0"/>
          <w:numId w:val="31"/>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Implement appropriate stockpile measures and controls;</w:t>
      </w:r>
    </w:p>
    <w:p w14:paraId="30C56FD1" w14:textId="04BB3131" w:rsidR="00767F0E" w:rsidRPr="00767F0E" w:rsidRDefault="00767F0E" w:rsidP="000011F1">
      <w:pPr>
        <w:pStyle w:val="ListParagraph"/>
        <w:numPr>
          <w:ilvl w:val="0"/>
          <w:numId w:val="31"/>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Minimise surface disturbance and maintain surface cover where possible; and</w:t>
      </w:r>
    </w:p>
    <w:p w14:paraId="3D64D1CC" w14:textId="663BB58A" w:rsidR="007A0D68" w:rsidRPr="00767F0E" w:rsidRDefault="00767F0E" w:rsidP="000011F1">
      <w:pPr>
        <w:pStyle w:val="ListParagraph"/>
        <w:numPr>
          <w:ilvl w:val="0"/>
          <w:numId w:val="31"/>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Minimise excavation and compaction of soils.</w:t>
      </w:r>
    </w:p>
    <w:p w14:paraId="135A9C1C" w14:textId="72FEC5E5" w:rsidR="00767F0E" w:rsidRPr="00767F0E" w:rsidRDefault="00767F0E" w:rsidP="000011F1">
      <w:pPr>
        <w:pStyle w:val="ListParagraph"/>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 xml:space="preserve">Matters regarding erosion and sediment control can be effectively managed by the adoption and implementation of erosion and sediment control measures such as silt fencing, diversion of stormwater run-off and the stabilisation and top-dressing of disturbed areas, which are already in place. </w:t>
      </w:r>
    </w:p>
    <w:p w14:paraId="5A93137A" w14:textId="77777777" w:rsidR="00767F0E" w:rsidRDefault="00767F0E" w:rsidP="000011F1">
      <w:pPr>
        <w:pStyle w:val="ListParagraph"/>
        <w:spacing w:after="0" w:line="276" w:lineRule="auto"/>
        <w:jc w:val="both"/>
        <w:rPr>
          <w:rFonts w:ascii="Arial" w:hAnsi="Arial" w:cs="Arial"/>
          <w:shd w:val="clear" w:color="auto" w:fill="FFFFFF"/>
          <w:lang w:eastAsia="en-AU"/>
        </w:rPr>
      </w:pPr>
    </w:p>
    <w:p w14:paraId="70438032" w14:textId="78A3A560" w:rsidR="00767F0E" w:rsidRPr="00767F0E" w:rsidRDefault="00767F0E" w:rsidP="000011F1">
      <w:pPr>
        <w:pStyle w:val="ListParagraph"/>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 xml:space="preserve">Development will occur over two stages with only limited areas of land disturbance within the first </w:t>
      </w:r>
      <w:r>
        <w:rPr>
          <w:rFonts w:ascii="Arial" w:hAnsi="Arial" w:cs="Arial"/>
          <w:shd w:val="clear" w:color="auto" w:fill="FFFFFF"/>
          <w:lang w:eastAsia="en-AU"/>
        </w:rPr>
        <w:t>s</w:t>
      </w:r>
      <w:r w:rsidRPr="00767F0E">
        <w:rPr>
          <w:rFonts w:ascii="Arial" w:hAnsi="Arial" w:cs="Arial"/>
          <w:shd w:val="clear" w:color="auto" w:fill="FFFFFF"/>
          <w:lang w:eastAsia="en-AU"/>
        </w:rPr>
        <w:t>tage, where the second stage is entirely internal to the existing hospital.</w:t>
      </w:r>
    </w:p>
    <w:p w14:paraId="08A59B6F" w14:textId="55813960" w:rsidR="00767F0E" w:rsidRPr="00767F0E" w:rsidRDefault="00767F0E" w:rsidP="000011F1">
      <w:pPr>
        <w:pStyle w:val="ListParagraph"/>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Erosion and sediment control measures will be periodically reviewed and maintained to ensure that they effectively functioning. To ensure an appropriate long-term outcome is achieved, disturbed areas of the site will be rehabilitated and stabilised, landscaped and returned to its pre-development state.</w:t>
      </w:r>
    </w:p>
    <w:p w14:paraId="15EA0FD6" w14:textId="77777777" w:rsidR="00F61431" w:rsidRPr="00BE218C" w:rsidRDefault="00F61431" w:rsidP="000011F1">
      <w:pPr>
        <w:pStyle w:val="ListParagraph"/>
        <w:spacing w:line="276" w:lineRule="auto"/>
        <w:rPr>
          <w:rFonts w:ascii="Arial" w:hAnsi="Arial" w:cs="Arial"/>
          <w:color w:val="000000"/>
          <w:shd w:val="clear" w:color="auto" w:fill="FFFFFF"/>
          <w:lang w:eastAsia="en-AU"/>
        </w:rPr>
      </w:pPr>
    </w:p>
    <w:p w14:paraId="50243832" w14:textId="00139C16" w:rsidR="00767F0E" w:rsidRPr="00767F0E" w:rsidRDefault="00D01E9A" w:rsidP="000011F1">
      <w:pPr>
        <w:pStyle w:val="ListParagraph"/>
        <w:numPr>
          <w:ilvl w:val="0"/>
          <w:numId w:val="3"/>
        </w:numPr>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 xml:space="preserve">Flora and fauna impacts - </w:t>
      </w:r>
      <w:r w:rsidR="00767F0E" w:rsidRPr="00767F0E">
        <w:rPr>
          <w:rFonts w:ascii="Arial" w:hAnsi="Arial" w:cs="Arial"/>
          <w:shd w:val="clear" w:color="auto" w:fill="FFFFFF"/>
          <w:lang w:eastAsia="en-AU"/>
        </w:rPr>
        <w:t xml:space="preserve">The </w:t>
      </w:r>
      <w:r w:rsidR="007B7FB4">
        <w:rPr>
          <w:rFonts w:ascii="Arial" w:hAnsi="Arial" w:cs="Arial"/>
          <w:shd w:val="clear" w:color="auto" w:fill="FFFFFF"/>
          <w:lang w:eastAsia="en-AU"/>
        </w:rPr>
        <w:t>h</w:t>
      </w:r>
      <w:r w:rsidR="00767F0E" w:rsidRPr="00767F0E">
        <w:rPr>
          <w:rFonts w:ascii="Arial" w:hAnsi="Arial" w:cs="Arial"/>
          <w:shd w:val="clear" w:color="auto" w:fill="FFFFFF"/>
          <w:lang w:eastAsia="en-AU"/>
        </w:rPr>
        <w:t>ospital site contains extensive planted vegetation and urban rain gardens. The site already maintains an established landscape character along all street frontages, which contributes to the streetscape and character of the site and surrounding area. The development will not result in the loss of any significant landscaping planting or features and will not adversely affect any threatened or</w:t>
      </w:r>
      <w:r w:rsidR="00767F0E">
        <w:rPr>
          <w:rFonts w:ascii="Arial" w:hAnsi="Arial" w:cs="Arial"/>
          <w:shd w:val="clear" w:color="auto" w:fill="FFFFFF"/>
          <w:lang w:eastAsia="en-AU"/>
        </w:rPr>
        <w:t xml:space="preserve"> </w:t>
      </w:r>
      <w:r w:rsidR="00767F0E" w:rsidRPr="00767F0E">
        <w:rPr>
          <w:rFonts w:ascii="Arial" w:hAnsi="Arial" w:cs="Arial"/>
          <w:shd w:val="clear" w:color="auto" w:fill="FFFFFF"/>
          <w:lang w:eastAsia="en-AU"/>
        </w:rPr>
        <w:t>endangered flora or fauna.</w:t>
      </w:r>
    </w:p>
    <w:p w14:paraId="7616724D" w14:textId="77777777" w:rsidR="00767F0E" w:rsidRDefault="00767F0E" w:rsidP="000011F1">
      <w:pPr>
        <w:pStyle w:val="ListParagraph"/>
        <w:spacing w:after="0" w:line="276" w:lineRule="auto"/>
        <w:jc w:val="both"/>
        <w:rPr>
          <w:rFonts w:ascii="Arial" w:hAnsi="Arial" w:cs="Arial"/>
          <w:shd w:val="clear" w:color="auto" w:fill="FFFFFF"/>
          <w:lang w:eastAsia="en-AU"/>
        </w:rPr>
      </w:pPr>
    </w:p>
    <w:p w14:paraId="49915215" w14:textId="2E3660E8" w:rsidR="00D01E9A" w:rsidRPr="00767F0E" w:rsidRDefault="00767F0E" w:rsidP="000011F1">
      <w:pPr>
        <w:pStyle w:val="ListParagraph"/>
        <w:spacing w:after="0" w:line="276" w:lineRule="auto"/>
        <w:jc w:val="both"/>
        <w:rPr>
          <w:rFonts w:ascii="Arial" w:hAnsi="Arial" w:cs="Arial"/>
          <w:shd w:val="clear" w:color="auto" w:fill="FFFFFF"/>
          <w:lang w:eastAsia="en-AU"/>
        </w:rPr>
      </w:pPr>
      <w:r w:rsidRPr="00767F0E">
        <w:rPr>
          <w:rFonts w:ascii="Arial" w:hAnsi="Arial" w:cs="Arial"/>
          <w:shd w:val="clear" w:color="auto" w:fill="FFFFFF"/>
          <w:lang w:eastAsia="en-AU"/>
        </w:rPr>
        <w:t xml:space="preserve">The landscape design for the ED expansion promotes the creation of detailed landscape areas located in close proximity to busy areas such as the public entrance. These areas are complemented by more generic treatments of broader open vehicular spaces. The proposed landscaping builds upon the surrounding landscape and adjoining natural environment which play a critical role in the patient, staff and visitor experience at the Hospital. To maintain sight lines throughout carpark areas, the landscape character will typically feature low-level shrubs and ground covers for visual interest and upright canopied trees for shade. The proposed works comprise trees, shrub and grass plantings and positively contribute to the success of external spaces </w:t>
      </w:r>
      <w:r w:rsidRPr="00767F0E">
        <w:rPr>
          <w:rFonts w:ascii="Arial" w:hAnsi="Arial" w:cs="Arial"/>
          <w:shd w:val="clear" w:color="auto" w:fill="FFFFFF"/>
          <w:lang w:eastAsia="en-AU"/>
        </w:rPr>
        <w:lastRenderedPageBreak/>
        <w:t xml:space="preserve">around the </w:t>
      </w:r>
      <w:r w:rsidR="007B7FB4">
        <w:rPr>
          <w:rFonts w:ascii="Arial" w:hAnsi="Arial" w:cs="Arial"/>
          <w:shd w:val="clear" w:color="auto" w:fill="FFFFFF"/>
          <w:lang w:eastAsia="en-AU"/>
        </w:rPr>
        <w:t>ED</w:t>
      </w:r>
      <w:r w:rsidRPr="00767F0E">
        <w:rPr>
          <w:rFonts w:ascii="Arial" w:hAnsi="Arial" w:cs="Arial"/>
          <w:shd w:val="clear" w:color="auto" w:fill="FFFFFF"/>
          <w:lang w:eastAsia="en-AU"/>
        </w:rPr>
        <w:t xml:space="preserve"> </w:t>
      </w:r>
      <w:r w:rsidR="007B7FB4">
        <w:rPr>
          <w:rFonts w:ascii="Arial" w:hAnsi="Arial" w:cs="Arial"/>
          <w:shd w:val="clear" w:color="auto" w:fill="FFFFFF"/>
          <w:lang w:eastAsia="en-AU"/>
        </w:rPr>
        <w:t>e</w:t>
      </w:r>
      <w:r w:rsidRPr="00767F0E">
        <w:rPr>
          <w:rFonts w:ascii="Arial" w:hAnsi="Arial" w:cs="Arial"/>
          <w:shd w:val="clear" w:color="auto" w:fill="FFFFFF"/>
          <w:lang w:eastAsia="en-AU"/>
        </w:rPr>
        <w:t xml:space="preserve">xpansion without imposing excessive maintenance obligations. A concept Landscape Plan has been prepared and </w:t>
      </w:r>
      <w:r w:rsidR="007B7FB4">
        <w:rPr>
          <w:rFonts w:ascii="Arial" w:hAnsi="Arial" w:cs="Arial"/>
          <w:shd w:val="clear" w:color="auto" w:fill="FFFFFF"/>
          <w:lang w:eastAsia="en-AU"/>
        </w:rPr>
        <w:t>included in the attached plan set</w:t>
      </w:r>
      <w:r w:rsidRPr="00767F0E">
        <w:rPr>
          <w:rFonts w:ascii="Arial" w:hAnsi="Arial" w:cs="Arial"/>
          <w:shd w:val="clear" w:color="auto" w:fill="FFFFFF"/>
          <w:lang w:eastAsia="en-AU"/>
        </w:rPr>
        <w:t>.</w:t>
      </w:r>
    </w:p>
    <w:p w14:paraId="6706C006" w14:textId="77777777" w:rsidR="00D01E9A" w:rsidRPr="00BE218C" w:rsidRDefault="00D01E9A" w:rsidP="000011F1">
      <w:pPr>
        <w:pStyle w:val="ListParagraph"/>
        <w:spacing w:line="276" w:lineRule="auto"/>
        <w:rPr>
          <w:rFonts w:ascii="Arial" w:hAnsi="Arial" w:cs="Arial"/>
          <w:color w:val="000000"/>
          <w:shd w:val="clear" w:color="auto" w:fill="FFFFFF"/>
          <w:lang w:eastAsia="en-AU"/>
        </w:rPr>
      </w:pPr>
    </w:p>
    <w:p w14:paraId="5865A958" w14:textId="77777777" w:rsidR="00906A21" w:rsidRDefault="00427241" w:rsidP="000011F1">
      <w:pPr>
        <w:pStyle w:val="ListParagraph"/>
        <w:numPr>
          <w:ilvl w:val="0"/>
          <w:numId w:val="3"/>
        </w:numPr>
        <w:spacing w:after="0" w:line="276" w:lineRule="auto"/>
        <w:jc w:val="both"/>
        <w:rPr>
          <w:rFonts w:ascii="Arial" w:hAnsi="Arial" w:cs="Arial"/>
          <w:shd w:val="clear" w:color="auto" w:fill="FFFFFF"/>
          <w:lang w:eastAsia="en-AU"/>
        </w:rPr>
      </w:pPr>
      <w:r w:rsidRPr="00906A21">
        <w:rPr>
          <w:rFonts w:ascii="Arial" w:hAnsi="Arial" w:cs="Arial"/>
          <w:color w:val="000000"/>
          <w:shd w:val="clear" w:color="auto" w:fill="FFFFFF"/>
          <w:lang w:eastAsia="en-AU"/>
        </w:rPr>
        <w:t xml:space="preserve">Noise and vibration – </w:t>
      </w:r>
      <w:r w:rsidR="00906A21" w:rsidRPr="00906A21">
        <w:rPr>
          <w:rFonts w:ascii="Arial" w:hAnsi="Arial" w:cs="Arial"/>
          <w:shd w:val="clear" w:color="auto" w:fill="FFFFFF"/>
          <w:lang w:eastAsia="en-AU"/>
        </w:rPr>
        <w:t xml:space="preserve">Construction works will also include a period of noise generation during establishment. Works will occur generally over a short period of time, and will be limited to appropriate hours of operation, as expressed through conditions of consent. </w:t>
      </w:r>
    </w:p>
    <w:p w14:paraId="4F1E7ACC" w14:textId="77777777" w:rsidR="00906A21" w:rsidRPr="00906A21" w:rsidRDefault="00906A21" w:rsidP="000011F1">
      <w:pPr>
        <w:pStyle w:val="ListParagraph"/>
        <w:spacing w:line="276" w:lineRule="auto"/>
        <w:rPr>
          <w:rFonts w:ascii="Arial" w:hAnsi="Arial" w:cs="Arial"/>
          <w:shd w:val="clear" w:color="auto" w:fill="FFFFFF"/>
          <w:lang w:eastAsia="en-AU"/>
        </w:rPr>
      </w:pPr>
    </w:p>
    <w:p w14:paraId="0B784A8E" w14:textId="3A9D443D" w:rsidR="00427241" w:rsidRPr="00906A21" w:rsidRDefault="00906A21" w:rsidP="000011F1">
      <w:pPr>
        <w:pStyle w:val="ListParagraph"/>
        <w:spacing w:after="0" w:line="276" w:lineRule="auto"/>
        <w:jc w:val="both"/>
        <w:rPr>
          <w:rFonts w:ascii="Arial" w:hAnsi="Arial" w:cs="Arial"/>
          <w:shd w:val="clear" w:color="auto" w:fill="FFFFFF"/>
          <w:lang w:eastAsia="en-AU"/>
        </w:rPr>
      </w:pPr>
      <w:r w:rsidRPr="00906A21">
        <w:rPr>
          <w:rFonts w:ascii="Arial" w:hAnsi="Arial" w:cs="Arial"/>
          <w:shd w:val="clear" w:color="auto" w:fill="FFFFFF"/>
          <w:lang w:eastAsia="en-AU"/>
        </w:rPr>
        <w:t>The building will be serviced by typical mechanical ventilation/air conditioning equipment. This assessment considers that the use of conventional noise control methods (e.g. selection of equipment on the basis of quiet operation and, where necessary, providing enclosures, localised barriers, silencers</w:t>
      </w:r>
      <w:r>
        <w:rPr>
          <w:rFonts w:ascii="Arial" w:hAnsi="Arial" w:cs="Arial"/>
          <w:shd w:val="clear" w:color="auto" w:fill="FFFFFF"/>
          <w:lang w:eastAsia="en-AU"/>
        </w:rPr>
        <w:t xml:space="preserve"> </w:t>
      </w:r>
      <w:r w:rsidRPr="00906A21">
        <w:rPr>
          <w:rFonts w:ascii="Arial" w:hAnsi="Arial" w:cs="Arial"/>
          <w:shd w:val="clear" w:color="auto" w:fill="FFFFFF"/>
          <w:lang w:eastAsia="en-AU"/>
        </w:rPr>
        <w:t>and lined ductwork) will ensure that the mechanical equipment will not exceed intrusive noise levels.</w:t>
      </w:r>
      <w:r>
        <w:rPr>
          <w:rFonts w:ascii="Arial" w:hAnsi="Arial" w:cs="Arial"/>
          <w:shd w:val="clear" w:color="auto" w:fill="FFFFFF"/>
          <w:lang w:eastAsia="en-AU"/>
        </w:rPr>
        <w:t xml:space="preserve"> </w:t>
      </w:r>
      <w:r w:rsidRPr="00906A21">
        <w:rPr>
          <w:rFonts w:ascii="Arial" w:hAnsi="Arial" w:cs="Arial"/>
          <w:shd w:val="clear" w:color="auto" w:fill="FFFFFF"/>
          <w:lang w:eastAsia="en-AU"/>
        </w:rPr>
        <w:t xml:space="preserve">The location of the proposed building and future mechanical equipment are sited with significant setbacks to adjoining residential interfaces. It is considered that the separation distance will contribute to the </w:t>
      </w:r>
      <w:r>
        <w:rPr>
          <w:rFonts w:ascii="Arial" w:hAnsi="Arial" w:cs="Arial"/>
          <w:shd w:val="clear" w:color="auto" w:fill="FFFFFF"/>
          <w:lang w:eastAsia="en-AU"/>
        </w:rPr>
        <w:t xml:space="preserve">reduction of </w:t>
      </w:r>
      <w:r w:rsidRPr="00906A21">
        <w:rPr>
          <w:rFonts w:ascii="Arial" w:hAnsi="Arial" w:cs="Arial"/>
          <w:shd w:val="clear" w:color="auto" w:fill="FFFFFF"/>
          <w:lang w:eastAsia="en-AU"/>
        </w:rPr>
        <w:t xml:space="preserve">noise generation of the facility </w:t>
      </w:r>
      <w:r>
        <w:rPr>
          <w:rFonts w:ascii="Arial" w:hAnsi="Arial" w:cs="Arial"/>
          <w:shd w:val="clear" w:color="auto" w:fill="FFFFFF"/>
          <w:lang w:eastAsia="en-AU"/>
        </w:rPr>
        <w:t>to</w:t>
      </w:r>
      <w:r w:rsidRPr="00906A21">
        <w:rPr>
          <w:rFonts w:ascii="Arial" w:hAnsi="Arial" w:cs="Arial"/>
          <w:shd w:val="clear" w:color="auto" w:fill="FFFFFF"/>
          <w:lang w:eastAsia="en-AU"/>
        </w:rPr>
        <w:t xml:space="preserve"> below intrusive noise levels at surrounding sensitive receptors. Internal acoustic amenity is enhanced through the utilisation</w:t>
      </w:r>
      <w:r w:rsidRPr="00906A21">
        <w:t xml:space="preserve"> </w:t>
      </w:r>
      <w:r>
        <w:t xml:space="preserve">of </w:t>
      </w:r>
      <w:r w:rsidRPr="00906A21">
        <w:rPr>
          <w:rFonts w:ascii="Arial" w:hAnsi="Arial" w:cs="Arial"/>
          <w:shd w:val="clear" w:color="auto" w:fill="FFFFFF"/>
          <w:lang w:eastAsia="en-AU"/>
        </w:rPr>
        <w:t>walls and ceilings of an</w:t>
      </w:r>
      <w:r>
        <w:rPr>
          <w:rFonts w:ascii="Arial" w:hAnsi="Arial" w:cs="Arial"/>
          <w:shd w:val="clear" w:color="auto" w:fill="FFFFFF"/>
          <w:lang w:eastAsia="en-AU"/>
        </w:rPr>
        <w:t xml:space="preserve"> </w:t>
      </w:r>
      <w:r w:rsidRPr="00906A21">
        <w:rPr>
          <w:rFonts w:ascii="Arial" w:hAnsi="Arial" w:cs="Arial"/>
          <w:shd w:val="clear" w:color="auto" w:fill="FFFFFF"/>
          <w:lang w:eastAsia="en-AU"/>
        </w:rPr>
        <w:t>appropriate thickness and air gaps for acoustic attenuation.</w:t>
      </w:r>
    </w:p>
    <w:p w14:paraId="7DADC921" w14:textId="77777777" w:rsidR="00427241" w:rsidRPr="00906A21" w:rsidRDefault="00427241" w:rsidP="000011F1">
      <w:pPr>
        <w:pStyle w:val="ListParagraph"/>
        <w:spacing w:line="276" w:lineRule="auto"/>
        <w:rPr>
          <w:rFonts w:ascii="Arial" w:hAnsi="Arial" w:cs="Arial"/>
          <w:shd w:val="clear" w:color="auto" w:fill="FFFFFF"/>
          <w:lang w:eastAsia="en-AU"/>
        </w:rPr>
      </w:pPr>
    </w:p>
    <w:p w14:paraId="79AB9A3D" w14:textId="4A211A99" w:rsidR="00906A21" w:rsidRPr="00906A21" w:rsidRDefault="00E87B75" w:rsidP="000011F1">
      <w:pPr>
        <w:pStyle w:val="ListParagraph"/>
        <w:numPr>
          <w:ilvl w:val="0"/>
          <w:numId w:val="3"/>
        </w:numPr>
        <w:spacing w:after="0" w:line="276" w:lineRule="auto"/>
        <w:jc w:val="both"/>
        <w:rPr>
          <w:rFonts w:ascii="Arial" w:hAnsi="Arial" w:cs="Arial"/>
          <w:shd w:val="clear" w:color="auto" w:fill="FFFFFF"/>
          <w:lang w:eastAsia="en-AU"/>
        </w:rPr>
      </w:pPr>
      <w:r w:rsidRPr="00906A21">
        <w:rPr>
          <w:rFonts w:ascii="Arial" w:hAnsi="Arial" w:cs="Arial"/>
          <w:shd w:val="clear" w:color="auto" w:fill="FFFFFF"/>
          <w:lang w:eastAsia="en-AU"/>
        </w:rPr>
        <w:t xml:space="preserve">Natural hazards – </w:t>
      </w:r>
      <w:r w:rsidR="00906A21" w:rsidRPr="00906A21">
        <w:rPr>
          <w:rFonts w:ascii="Arial" w:hAnsi="Arial" w:cs="Arial"/>
          <w:shd w:val="clear" w:color="auto" w:fill="FFFFFF"/>
          <w:lang w:eastAsia="en-AU"/>
        </w:rPr>
        <w:t>As outlined earlier in this report, a small portion of the subject land is identified as being bushfire prone on the Albury Bushfire Prone Land Map. The application was referred to the NSW Rural Fire Service as Integrated Development seeking a BSA</w:t>
      </w:r>
      <w:r w:rsidR="00906A21">
        <w:rPr>
          <w:rFonts w:ascii="Arial" w:hAnsi="Arial" w:cs="Arial"/>
          <w:shd w:val="clear" w:color="auto" w:fill="FFFFFF"/>
          <w:lang w:eastAsia="en-AU"/>
        </w:rPr>
        <w:t xml:space="preserve"> </w:t>
      </w:r>
      <w:r w:rsidR="00906A21" w:rsidRPr="00906A21">
        <w:rPr>
          <w:rFonts w:ascii="Arial" w:hAnsi="Arial" w:cs="Arial"/>
          <w:shd w:val="clear" w:color="auto" w:fill="FFFFFF"/>
          <w:lang w:eastAsia="en-AU"/>
        </w:rPr>
        <w:t>pursuant to Section 100B of the Rural Fires Act 1997</w:t>
      </w:r>
      <w:r w:rsidR="00906A21">
        <w:rPr>
          <w:rFonts w:ascii="Arial" w:hAnsi="Arial" w:cs="Arial"/>
          <w:shd w:val="clear" w:color="auto" w:fill="FFFFFF"/>
          <w:lang w:eastAsia="en-AU"/>
        </w:rPr>
        <w:t xml:space="preserve">.  </w:t>
      </w:r>
      <w:r w:rsidR="00906A21" w:rsidRPr="00906A21">
        <w:rPr>
          <w:rFonts w:ascii="Arial" w:hAnsi="Arial" w:cs="Arial"/>
          <w:shd w:val="clear" w:color="auto" w:fill="FFFFFF"/>
          <w:lang w:eastAsia="en-AU"/>
        </w:rPr>
        <w:t>General Terms of Approval was issued by RFS on 29 September 2021 and attached to this report. The conditions of the General Terms of Approval have been included in the Draft Determination</w:t>
      </w:r>
      <w:r w:rsidR="00906A21">
        <w:rPr>
          <w:rFonts w:ascii="Arial" w:hAnsi="Arial" w:cs="Arial"/>
          <w:shd w:val="clear" w:color="auto" w:fill="FFFFFF"/>
          <w:lang w:eastAsia="en-AU"/>
        </w:rPr>
        <w:t xml:space="preserve">. </w:t>
      </w:r>
    </w:p>
    <w:p w14:paraId="57D917E8" w14:textId="77777777" w:rsidR="005D388E" w:rsidRDefault="005D388E" w:rsidP="000011F1">
      <w:pPr>
        <w:pStyle w:val="ListParagraph"/>
        <w:spacing w:after="0" w:line="276" w:lineRule="auto"/>
        <w:jc w:val="both"/>
        <w:rPr>
          <w:rFonts w:ascii="Arial" w:hAnsi="Arial" w:cs="Arial"/>
          <w:shd w:val="clear" w:color="auto" w:fill="FFFFFF"/>
          <w:lang w:eastAsia="en-AU"/>
        </w:rPr>
      </w:pPr>
    </w:p>
    <w:p w14:paraId="76A6CE98" w14:textId="1BBDB518" w:rsidR="00E87B75" w:rsidRPr="00906A21" w:rsidRDefault="00906A21" w:rsidP="000011F1">
      <w:pPr>
        <w:pStyle w:val="ListParagraph"/>
        <w:spacing w:after="0" w:line="276" w:lineRule="auto"/>
        <w:jc w:val="both"/>
        <w:rPr>
          <w:rFonts w:ascii="Arial" w:hAnsi="Arial" w:cs="Arial"/>
          <w:shd w:val="clear" w:color="auto" w:fill="FFFFFF"/>
          <w:lang w:eastAsia="en-AU"/>
        </w:rPr>
      </w:pPr>
      <w:r w:rsidRPr="00906A21">
        <w:rPr>
          <w:rFonts w:ascii="Arial" w:hAnsi="Arial" w:cs="Arial"/>
          <w:shd w:val="clear" w:color="auto" w:fill="FFFFFF"/>
          <w:lang w:eastAsia="en-AU"/>
        </w:rPr>
        <w:t>In summary, the development maintains an appropriate Asset Protection Zone along the southern side</w:t>
      </w:r>
      <w:r>
        <w:rPr>
          <w:rFonts w:ascii="Arial" w:hAnsi="Arial" w:cs="Arial"/>
          <w:shd w:val="clear" w:color="auto" w:fill="FFFFFF"/>
          <w:lang w:eastAsia="en-AU"/>
        </w:rPr>
        <w:t xml:space="preserve"> </w:t>
      </w:r>
      <w:r w:rsidRPr="00906A21">
        <w:rPr>
          <w:rFonts w:ascii="Arial" w:hAnsi="Arial" w:cs="Arial"/>
          <w:shd w:val="clear" w:color="auto" w:fill="FFFFFF"/>
          <w:lang w:eastAsia="en-AU"/>
        </w:rPr>
        <w:t>of the development site in recognition of the flat/upslope topography and woodland vegetation present</w:t>
      </w:r>
      <w:r w:rsidR="005D388E">
        <w:rPr>
          <w:rFonts w:ascii="Arial" w:hAnsi="Arial" w:cs="Arial"/>
          <w:shd w:val="clear" w:color="auto" w:fill="FFFFFF"/>
          <w:lang w:eastAsia="en-AU"/>
        </w:rPr>
        <w:t xml:space="preserve"> </w:t>
      </w:r>
      <w:r w:rsidRPr="00906A21">
        <w:rPr>
          <w:rFonts w:ascii="Arial" w:hAnsi="Arial" w:cs="Arial"/>
          <w:shd w:val="clear" w:color="auto" w:fill="FFFFFF"/>
          <w:lang w:eastAsia="en-AU"/>
        </w:rPr>
        <w:t>on the subject site and adjacent Eastern Hill Reserve to the south.</w:t>
      </w:r>
    </w:p>
    <w:p w14:paraId="3767B304" w14:textId="77777777" w:rsidR="00E87B75" w:rsidRPr="00BE218C" w:rsidRDefault="00E87B75" w:rsidP="000011F1">
      <w:pPr>
        <w:pStyle w:val="ListParagraph"/>
        <w:spacing w:line="276" w:lineRule="auto"/>
        <w:rPr>
          <w:rFonts w:ascii="Arial" w:hAnsi="Arial" w:cs="Arial"/>
          <w:color w:val="000000"/>
          <w:shd w:val="clear" w:color="auto" w:fill="FFFFFF"/>
          <w:lang w:eastAsia="en-AU"/>
        </w:rPr>
      </w:pPr>
    </w:p>
    <w:p w14:paraId="0DACED86" w14:textId="60599115" w:rsidR="00347492" w:rsidRPr="00347492" w:rsidRDefault="00427241" w:rsidP="000011F1">
      <w:pPr>
        <w:pStyle w:val="ListParagraph"/>
        <w:numPr>
          <w:ilvl w:val="0"/>
          <w:numId w:val="3"/>
        </w:numPr>
        <w:spacing w:after="0" w:line="276" w:lineRule="auto"/>
        <w:jc w:val="both"/>
        <w:rPr>
          <w:rFonts w:ascii="Arial" w:hAnsi="Arial" w:cs="Arial"/>
          <w:shd w:val="clear" w:color="auto" w:fill="FFFFFF"/>
          <w:lang w:eastAsia="en-AU"/>
        </w:rPr>
      </w:pPr>
      <w:r w:rsidRPr="00347492">
        <w:rPr>
          <w:rFonts w:ascii="Arial" w:hAnsi="Arial" w:cs="Arial"/>
          <w:color w:val="000000"/>
          <w:shd w:val="clear" w:color="auto" w:fill="FFFFFF"/>
          <w:lang w:eastAsia="en-AU"/>
        </w:rPr>
        <w:t xml:space="preserve">Safety, security and crime prevention </w:t>
      </w:r>
      <w:r w:rsidR="00E87B75" w:rsidRPr="00347492">
        <w:rPr>
          <w:rFonts w:ascii="Arial" w:hAnsi="Arial" w:cs="Arial"/>
          <w:color w:val="000000"/>
          <w:shd w:val="clear" w:color="auto" w:fill="FFFFFF"/>
          <w:lang w:eastAsia="en-AU"/>
        </w:rPr>
        <w:t>–</w:t>
      </w:r>
      <w:r w:rsidRPr="00347492">
        <w:rPr>
          <w:rFonts w:ascii="Arial" w:hAnsi="Arial" w:cs="Arial"/>
          <w:color w:val="000000"/>
          <w:shd w:val="clear" w:color="auto" w:fill="FFFFFF"/>
          <w:lang w:eastAsia="en-AU"/>
        </w:rPr>
        <w:t xml:space="preserve"> </w:t>
      </w:r>
      <w:r w:rsidR="00347492" w:rsidRPr="00347492">
        <w:rPr>
          <w:rFonts w:ascii="Arial" w:hAnsi="Arial" w:cs="Arial"/>
          <w:shd w:val="clear" w:color="auto" w:fill="FFFFFF"/>
          <w:lang w:eastAsia="en-AU"/>
        </w:rPr>
        <w:t>The risk of anti-social behaviour, criminal activity and reduced public safety is a combined consideration of the design response and the operation management of the ED. The development incorporates design features to avoid and minimise antisocial behaviour and criminal activity in the locality. Specific Crime Prevention Through Environmental Design (CPTED) principles have been considered in the</w:t>
      </w:r>
      <w:r w:rsidR="00347492">
        <w:rPr>
          <w:rFonts w:ascii="Arial" w:hAnsi="Arial" w:cs="Arial"/>
          <w:shd w:val="clear" w:color="auto" w:fill="FFFFFF"/>
          <w:lang w:eastAsia="en-AU"/>
        </w:rPr>
        <w:t xml:space="preserve"> </w:t>
      </w:r>
      <w:r w:rsidR="00347492" w:rsidRPr="00347492">
        <w:rPr>
          <w:rFonts w:ascii="Arial" w:hAnsi="Arial" w:cs="Arial"/>
          <w:shd w:val="clear" w:color="auto" w:fill="FFFFFF"/>
          <w:lang w:eastAsia="en-AU"/>
        </w:rPr>
        <w:t>design response as summarised below:</w:t>
      </w:r>
    </w:p>
    <w:p w14:paraId="0AFB64BF" w14:textId="161CC620" w:rsidR="00347492" w:rsidRPr="00347492" w:rsidRDefault="00347492" w:rsidP="000011F1">
      <w:pPr>
        <w:pStyle w:val="ListParagraph"/>
        <w:numPr>
          <w:ilvl w:val="0"/>
          <w:numId w:val="30"/>
        </w:numPr>
        <w:spacing w:after="0" w:line="276" w:lineRule="auto"/>
        <w:jc w:val="both"/>
        <w:rPr>
          <w:rFonts w:ascii="Arial" w:hAnsi="Arial" w:cs="Arial"/>
          <w:shd w:val="clear" w:color="auto" w:fill="FFFFFF"/>
          <w:lang w:eastAsia="en-AU"/>
        </w:rPr>
      </w:pPr>
      <w:r w:rsidRPr="00347492">
        <w:rPr>
          <w:rFonts w:ascii="Arial" w:hAnsi="Arial" w:cs="Arial"/>
          <w:u w:val="single"/>
          <w:shd w:val="clear" w:color="auto" w:fill="FFFFFF"/>
          <w:lang w:eastAsia="en-AU"/>
        </w:rPr>
        <w:t>Natural and passive surveillance</w:t>
      </w:r>
      <w:r w:rsidRPr="00347492">
        <w:rPr>
          <w:rFonts w:ascii="Arial" w:hAnsi="Arial" w:cs="Arial"/>
          <w:shd w:val="clear" w:color="auto" w:fill="FFFFFF"/>
          <w:lang w:eastAsia="en-AU"/>
        </w:rPr>
        <w:t xml:space="preserve"> - Entry points are designed to maximise surveillance opportunities to the carpark and public domain, and internally to the facility. Clear sightlines are maintained between the development and the public domain, particularly around the entry.</w:t>
      </w:r>
    </w:p>
    <w:p w14:paraId="44810502" w14:textId="7D393D33" w:rsidR="00347492" w:rsidRPr="00347492" w:rsidRDefault="00347492" w:rsidP="000011F1">
      <w:pPr>
        <w:pStyle w:val="ListParagraph"/>
        <w:numPr>
          <w:ilvl w:val="0"/>
          <w:numId w:val="30"/>
        </w:numPr>
        <w:spacing w:after="0" w:line="276" w:lineRule="auto"/>
        <w:jc w:val="both"/>
        <w:rPr>
          <w:rFonts w:ascii="Arial" w:hAnsi="Arial" w:cs="Arial"/>
          <w:shd w:val="clear" w:color="auto" w:fill="FFFFFF"/>
          <w:lang w:eastAsia="en-AU"/>
        </w:rPr>
      </w:pPr>
      <w:r w:rsidRPr="00347492">
        <w:rPr>
          <w:rFonts w:ascii="Arial" w:hAnsi="Arial" w:cs="Arial"/>
          <w:u w:val="single"/>
          <w:shd w:val="clear" w:color="auto" w:fill="FFFFFF"/>
          <w:lang w:eastAsia="en-AU"/>
        </w:rPr>
        <w:t>Access control</w:t>
      </w:r>
      <w:r w:rsidRPr="00347492">
        <w:rPr>
          <w:rFonts w:ascii="Arial" w:hAnsi="Arial" w:cs="Arial"/>
          <w:shd w:val="clear" w:color="auto" w:fill="FFFFFF"/>
          <w:lang w:eastAsia="en-AU"/>
        </w:rPr>
        <w:t xml:space="preserve"> – The orientation of the ED and its entry points maintain natural vantage points and </w:t>
      </w:r>
      <w:r w:rsidR="00505C56" w:rsidRPr="00347492">
        <w:rPr>
          <w:rFonts w:ascii="Arial" w:hAnsi="Arial" w:cs="Arial"/>
          <w:shd w:val="clear" w:color="auto" w:fill="FFFFFF"/>
          <w:lang w:eastAsia="en-AU"/>
        </w:rPr>
        <w:t>supervision</w:t>
      </w:r>
      <w:r w:rsidRPr="00347492">
        <w:rPr>
          <w:rFonts w:ascii="Arial" w:hAnsi="Arial" w:cs="Arial"/>
          <w:shd w:val="clear" w:color="auto" w:fill="FFFFFF"/>
          <w:lang w:eastAsia="en-AU"/>
        </w:rPr>
        <w:t xml:space="preserve"> from the surrounding carpark area. The design also includes design features to minimise potential concealment or entrapment areas.</w:t>
      </w:r>
    </w:p>
    <w:p w14:paraId="05058A12" w14:textId="59E18497" w:rsidR="00347492" w:rsidRPr="00347492" w:rsidRDefault="00347492" w:rsidP="000011F1">
      <w:pPr>
        <w:pStyle w:val="ListParagraph"/>
        <w:numPr>
          <w:ilvl w:val="0"/>
          <w:numId w:val="30"/>
        </w:numPr>
        <w:spacing w:after="0" w:line="276" w:lineRule="auto"/>
        <w:jc w:val="both"/>
        <w:rPr>
          <w:rFonts w:ascii="Arial" w:hAnsi="Arial" w:cs="Arial"/>
          <w:shd w:val="clear" w:color="auto" w:fill="FFFFFF"/>
          <w:lang w:eastAsia="en-AU"/>
        </w:rPr>
      </w:pPr>
      <w:r w:rsidRPr="00347492">
        <w:rPr>
          <w:rFonts w:ascii="Arial" w:hAnsi="Arial" w:cs="Arial"/>
          <w:u w:val="single"/>
          <w:shd w:val="clear" w:color="auto" w:fill="FFFFFF"/>
          <w:lang w:eastAsia="en-AU"/>
        </w:rPr>
        <w:lastRenderedPageBreak/>
        <w:t>Active space management</w:t>
      </w:r>
      <w:r w:rsidRPr="00347492">
        <w:rPr>
          <w:rFonts w:ascii="Arial" w:hAnsi="Arial" w:cs="Arial"/>
          <w:shd w:val="clear" w:color="auto" w:fill="FFFFFF"/>
          <w:lang w:eastAsia="en-AU"/>
        </w:rPr>
        <w:t xml:space="preserve"> - Blind bends and corners have been largely avoided in building design as much as practically possible. Surveillance can be maintained to all external areas. Lighting will be provided in accordance with applicable Australian and New Zealand Lighting Standards where required. Landscaping will be used to enhance the appearance of the development and assist in reducing opportunities for vandalism. Low level landscaping will maintain sightlines to the public domain.</w:t>
      </w:r>
    </w:p>
    <w:p w14:paraId="7AEDB720" w14:textId="3BA8816D" w:rsidR="00347492" w:rsidRPr="00347492" w:rsidRDefault="00347492" w:rsidP="000011F1">
      <w:pPr>
        <w:pStyle w:val="ListParagraph"/>
        <w:numPr>
          <w:ilvl w:val="0"/>
          <w:numId w:val="30"/>
        </w:numPr>
        <w:spacing w:after="0" w:line="276" w:lineRule="auto"/>
        <w:jc w:val="both"/>
        <w:rPr>
          <w:rFonts w:ascii="Arial" w:hAnsi="Arial" w:cs="Arial"/>
          <w:shd w:val="clear" w:color="auto" w:fill="FFFFFF"/>
          <w:lang w:eastAsia="en-AU"/>
        </w:rPr>
      </w:pPr>
      <w:r w:rsidRPr="00347492">
        <w:rPr>
          <w:rFonts w:ascii="Arial" w:hAnsi="Arial" w:cs="Arial"/>
          <w:u w:val="single"/>
          <w:shd w:val="clear" w:color="auto" w:fill="FFFFFF"/>
          <w:lang w:eastAsia="en-AU"/>
        </w:rPr>
        <w:t>Territorial reinforcement</w:t>
      </w:r>
      <w:r w:rsidRPr="00347492">
        <w:rPr>
          <w:rFonts w:ascii="Arial" w:hAnsi="Arial" w:cs="Arial"/>
          <w:shd w:val="clear" w:color="auto" w:fill="FFFFFF"/>
          <w:lang w:eastAsia="en-AU"/>
        </w:rPr>
        <w:t xml:space="preserve"> - Wayfinding and identification signage is to be provided within and around the ED development and carpark areas for direction. Formal access control and security will be provided at the main entrance of the ED.</w:t>
      </w:r>
    </w:p>
    <w:p w14:paraId="0CB1F9D6" w14:textId="04B82196" w:rsidR="00427241" w:rsidRPr="00347492" w:rsidRDefault="00347492" w:rsidP="000011F1">
      <w:pPr>
        <w:pStyle w:val="ListParagraph"/>
        <w:spacing w:after="0" w:line="276" w:lineRule="auto"/>
        <w:jc w:val="both"/>
        <w:rPr>
          <w:rFonts w:ascii="Arial" w:hAnsi="Arial" w:cs="Arial"/>
          <w:shd w:val="clear" w:color="auto" w:fill="FFFFFF"/>
          <w:lang w:eastAsia="en-AU"/>
        </w:rPr>
      </w:pPr>
      <w:r w:rsidRPr="00347492">
        <w:rPr>
          <w:rFonts w:ascii="Arial" w:hAnsi="Arial" w:cs="Arial"/>
          <w:shd w:val="clear" w:color="auto" w:fill="FFFFFF"/>
          <w:lang w:eastAsia="en-AU"/>
        </w:rPr>
        <w:t>The proposed development offers additional neighbourhood security in terms of crime prevention and</w:t>
      </w:r>
      <w:r>
        <w:rPr>
          <w:rFonts w:ascii="Arial" w:hAnsi="Arial" w:cs="Arial"/>
          <w:shd w:val="clear" w:color="auto" w:fill="FFFFFF"/>
          <w:lang w:eastAsia="en-AU"/>
        </w:rPr>
        <w:t xml:space="preserve"> </w:t>
      </w:r>
      <w:r w:rsidRPr="00347492">
        <w:rPr>
          <w:rFonts w:ascii="Arial" w:hAnsi="Arial" w:cs="Arial"/>
          <w:shd w:val="clear" w:color="auto" w:fill="FFFFFF"/>
          <w:lang w:eastAsia="en-AU"/>
        </w:rPr>
        <w:t>surveillance. Administration and reception services are to be provided at the entrance to the</w:t>
      </w:r>
      <w:r>
        <w:rPr>
          <w:rFonts w:ascii="Arial" w:hAnsi="Arial" w:cs="Arial"/>
          <w:shd w:val="clear" w:color="auto" w:fill="FFFFFF"/>
          <w:lang w:eastAsia="en-AU"/>
        </w:rPr>
        <w:t xml:space="preserve"> </w:t>
      </w:r>
      <w:r w:rsidRPr="00347492">
        <w:rPr>
          <w:rFonts w:ascii="Arial" w:hAnsi="Arial" w:cs="Arial"/>
          <w:shd w:val="clear" w:color="auto" w:fill="FFFFFF"/>
          <w:lang w:eastAsia="en-AU"/>
        </w:rPr>
        <w:t>development formalising access control and allowing staff to monitor the access to and from the facility,</w:t>
      </w:r>
      <w:r>
        <w:rPr>
          <w:rFonts w:ascii="Arial" w:hAnsi="Arial" w:cs="Arial"/>
          <w:shd w:val="clear" w:color="auto" w:fill="FFFFFF"/>
          <w:lang w:eastAsia="en-AU"/>
        </w:rPr>
        <w:t xml:space="preserve"> </w:t>
      </w:r>
      <w:r w:rsidRPr="00347492">
        <w:rPr>
          <w:rFonts w:ascii="Arial" w:hAnsi="Arial" w:cs="Arial"/>
          <w:shd w:val="clear" w:color="auto" w:fill="FFFFFF"/>
          <w:lang w:eastAsia="en-AU"/>
        </w:rPr>
        <w:t>including the carpark areas.</w:t>
      </w:r>
    </w:p>
    <w:p w14:paraId="22CA3952" w14:textId="77777777" w:rsidR="00427241" w:rsidRPr="00BE218C" w:rsidRDefault="00427241" w:rsidP="000011F1">
      <w:pPr>
        <w:pStyle w:val="ListParagraph"/>
        <w:spacing w:line="276" w:lineRule="auto"/>
        <w:rPr>
          <w:rFonts w:ascii="Arial" w:hAnsi="Arial" w:cs="Arial"/>
          <w:color w:val="000000"/>
          <w:shd w:val="clear" w:color="auto" w:fill="FFFFFF"/>
          <w:lang w:eastAsia="en-AU"/>
        </w:rPr>
      </w:pPr>
    </w:p>
    <w:p w14:paraId="5719E164" w14:textId="743BECD1" w:rsidR="00541F99" w:rsidRPr="00BA6711"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BA6711">
        <w:rPr>
          <w:rFonts w:ascii="Arial" w:hAnsi="Arial" w:cs="Arial"/>
          <w:shd w:val="clear" w:color="auto" w:fill="FFFFFF"/>
          <w:lang w:eastAsia="en-AU"/>
        </w:rPr>
        <w:t>Social impact –</w:t>
      </w:r>
      <w:r w:rsidR="002B6D1E" w:rsidRPr="00BA6711">
        <w:rPr>
          <w:rFonts w:ascii="Arial" w:hAnsi="Arial" w:cs="Arial"/>
          <w:shd w:val="clear" w:color="auto" w:fill="FFFFFF"/>
          <w:lang w:eastAsia="en-AU"/>
        </w:rPr>
        <w:t xml:space="preserve"> </w:t>
      </w:r>
      <w:r w:rsidR="00BA6711" w:rsidRPr="00BA6711">
        <w:rPr>
          <w:rFonts w:ascii="Arial" w:hAnsi="Arial" w:cs="Arial"/>
          <w:shd w:val="clear" w:color="auto" w:fill="FFFFFF"/>
          <w:lang w:eastAsia="en-AU"/>
        </w:rPr>
        <w:t>Matters regarding social impacts and land use conflicts, namely with the adjoining neighbourhood resulting from onsite car parking deficiencies have been addressed and are considered appropriate in this instance. It is determined that the community and regional benefits of the development far outweigh the impacts of increased reliance upon off-s</w:t>
      </w:r>
      <w:r w:rsidR="00426911">
        <w:rPr>
          <w:rFonts w:ascii="Arial" w:hAnsi="Arial" w:cs="Arial"/>
          <w:shd w:val="clear" w:color="auto" w:fill="FFFFFF"/>
          <w:lang w:eastAsia="en-AU"/>
        </w:rPr>
        <w:t>ite</w:t>
      </w:r>
      <w:r w:rsidR="00BA6711" w:rsidRPr="00BA6711">
        <w:rPr>
          <w:rFonts w:ascii="Arial" w:hAnsi="Arial" w:cs="Arial"/>
          <w:shd w:val="clear" w:color="auto" w:fill="FFFFFF"/>
          <w:lang w:eastAsia="en-AU"/>
        </w:rPr>
        <w:t xml:space="preserve"> carparking and public transport. The site is suitable for the purpose of the development as demonstrated </w:t>
      </w:r>
      <w:r w:rsidR="00426911">
        <w:rPr>
          <w:rFonts w:ascii="Arial" w:hAnsi="Arial" w:cs="Arial"/>
          <w:shd w:val="clear" w:color="auto" w:fill="FFFFFF"/>
          <w:lang w:eastAsia="en-AU"/>
        </w:rPr>
        <w:t>through</w:t>
      </w:r>
      <w:r w:rsidR="00BA6711" w:rsidRPr="00BA6711">
        <w:rPr>
          <w:rFonts w:ascii="Arial" w:hAnsi="Arial" w:cs="Arial"/>
          <w:shd w:val="clear" w:color="auto" w:fill="FFFFFF"/>
          <w:lang w:eastAsia="en-AU"/>
        </w:rPr>
        <w:t xml:space="preserve"> site analysis and justification of the development provided with </w:t>
      </w:r>
      <w:r w:rsidR="00426911">
        <w:rPr>
          <w:rFonts w:ascii="Arial" w:hAnsi="Arial" w:cs="Arial"/>
          <w:shd w:val="clear" w:color="auto" w:fill="FFFFFF"/>
          <w:lang w:eastAsia="en-AU"/>
        </w:rPr>
        <w:t>the application</w:t>
      </w:r>
      <w:r w:rsidR="00BA6711" w:rsidRPr="00BA6711">
        <w:rPr>
          <w:rFonts w:ascii="Arial" w:hAnsi="Arial" w:cs="Arial"/>
          <w:shd w:val="clear" w:color="auto" w:fill="FFFFFF"/>
          <w:lang w:eastAsia="en-AU"/>
        </w:rPr>
        <w:t xml:space="preserve">. The proposed works will enable </w:t>
      </w:r>
      <w:r w:rsidR="00426911">
        <w:rPr>
          <w:rFonts w:ascii="Arial" w:hAnsi="Arial" w:cs="Arial"/>
          <w:shd w:val="clear" w:color="auto" w:fill="FFFFFF"/>
          <w:lang w:eastAsia="en-AU"/>
        </w:rPr>
        <w:t xml:space="preserve">a </w:t>
      </w:r>
      <w:r w:rsidR="00BA6711" w:rsidRPr="00BA6711">
        <w:rPr>
          <w:rFonts w:ascii="Arial" w:hAnsi="Arial" w:cs="Arial"/>
          <w:shd w:val="clear" w:color="auto" w:fill="FFFFFF"/>
          <w:lang w:eastAsia="en-AU"/>
        </w:rPr>
        <w:t>more efficient and functional ED whilst maintaining an accessible and essential community facility</w:t>
      </w:r>
      <w:r w:rsidR="00426911" w:rsidRPr="00426911">
        <w:t xml:space="preserve"> </w:t>
      </w:r>
      <w:r w:rsidR="00426911">
        <w:rPr>
          <w:rFonts w:ascii="Arial" w:hAnsi="Arial" w:cs="Arial"/>
          <w:shd w:val="clear" w:color="auto" w:fill="FFFFFF"/>
          <w:lang w:eastAsia="en-AU"/>
        </w:rPr>
        <w:t>providing</w:t>
      </w:r>
      <w:r w:rsidR="00426911" w:rsidRPr="00426911">
        <w:rPr>
          <w:rFonts w:ascii="Arial" w:hAnsi="Arial" w:cs="Arial"/>
          <w:shd w:val="clear" w:color="auto" w:fill="FFFFFF"/>
          <w:lang w:eastAsia="en-AU"/>
        </w:rPr>
        <w:t xml:space="preserve"> social and health benefits with improved access to essential health services</w:t>
      </w:r>
      <w:r w:rsidR="00BA6711" w:rsidRPr="00BA6711">
        <w:rPr>
          <w:rFonts w:ascii="Arial" w:hAnsi="Arial" w:cs="Arial"/>
          <w:shd w:val="clear" w:color="auto" w:fill="FFFFFF"/>
          <w:lang w:eastAsia="en-AU"/>
        </w:rPr>
        <w:t>.</w:t>
      </w:r>
    </w:p>
    <w:p w14:paraId="16E88BD4" w14:textId="77777777" w:rsidR="00541F99" w:rsidRPr="00BA6711" w:rsidRDefault="00541F99" w:rsidP="000011F1">
      <w:pPr>
        <w:pStyle w:val="ListParagraph"/>
        <w:spacing w:line="276" w:lineRule="auto"/>
        <w:rPr>
          <w:rFonts w:ascii="Arial" w:hAnsi="Arial" w:cs="Arial"/>
          <w:shd w:val="clear" w:color="auto" w:fill="FFFFFF"/>
          <w:lang w:eastAsia="en-AU"/>
        </w:rPr>
      </w:pPr>
    </w:p>
    <w:p w14:paraId="148B61C5" w14:textId="569A965D" w:rsidR="00011BAC" w:rsidRPr="00BA6711" w:rsidRDefault="00541F99" w:rsidP="000011F1">
      <w:pPr>
        <w:pStyle w:val="ListParagraph"/>
        <w:numPr>
          <w:ilvl w:val="0"/>
          <w:numId w:val="3"/>
        </w:numPr>
        <w:spacing w:after="0" w:line="276" w:lineRule="auto"/>
        <w:jc w:val="both"/>
        <w:rPr>
          <w:rFonts w:ascii="Arial" w:hAnsi="Arial" w:cs="Arial"/>
          <w:shd w:val="clear" w:color="auto" w:fill="FFFFFF"/>
          <w:lang w:eastAsia="en-AU"/>
        </w:rPr>
      </w:pPr>
      <w:r w:rsidRPr="00BA6711">
        <w:rPr>
          <w:rFonts w:ascii="Arial" w:hAnsi="Arial" w:cs="Arial"/>
          <w:shd w:val="clear" w:color="auto" w:fill="FFFFFF"/>
          <w:lang w:eastAsia="en-AU"/>
        </w:rPr>
        <w:t>Economic</w:t>
      </w:r>
      <w:r w:rsidR="00011BAC" w:rsidRPr="00BA6711">
        <w:rPr>
          <w:rFonts w:ascii="Arial" w:hAnsi="Arial" w:cs="Arial"/>
          <w:shd w:val="clear" w:color="auto" w:fill="FFFFFF"/>
          <w:lang w:eastAsia="en-AU"/>
        </w:rPr>
        <w:t xml:space="preserve"> </w:t>
      </w:r>
      <w:r w:rsidRPr="00BA6711">
        <w:rPr>
          <w:rFonts w:ascii="Arial" w:hAnsi="Arial" w:cs="Arial"/>
          <w:shd w:val="clear" w:color="auto" w:fill="FFFFFF"/>
          <w:lang w:eastAsia="en-AU"/>
        </w:rPr>
        <w:t>impact –</w:t>
      </w:r>
      <w:r w:rsidR="003D7310" w:rsidRPr="00BA6711">
        <w:rPr>
          <w:rFonts w:ascii="Arial" w:hAnsi="Arial" w:cs="Arial"/>
          <w:shd w:val="clear" w:color="auto" w:fill="FFFFFF"/>
          <w:lang w:eastAsia="en-AU"/>
        </w:rPr>
        <w:t xml:space="preserve"> </w:t>
      </w:r>
      <w:r w:rsidR="00BA6711" w:rsidRPr="00BA6711">
        <w:rPr>
          <w:rFonts w:ascii="Arial" w:hAnsi="Arial" w:cs="Arial"/>
          <w:shd w:val="clear" w:color="auto" w:fill="FFFFFF"/>
          <w:lang w:eastAsia="en-AU"/>
        </w:rPr>
        <w:t xml:space="preserve">The proposed development represents continued investment in high quality health care in regional NSW and Victoria. The new </w:t>
      </w:r>
      <w:r w:rsidR="00426911">
        <w:rPr>
          <w:rFonts w:ascii="Arial" w:hAnsi="Arial" w:cs="Arial"/>
          <w:shd w:val="clear" w:color="auto" w:fill="FFFFFF"/>
          <w:lang w:eastAsia="en-AU"/>
        </w:rPr>
        <w:t>ED</w:t>
      </w:r>
      <w:r w:rsidR="00BA6711" w:rsidRPr="00BA6711">
        <w:rPr>
          <w:rFonts w:ascii="Arial" w:hAnsi="Arial" w:cs="Arial"/>
          <w:shd w:val="clear" w:color="auto" w:fill="FFFFFF"/>
          <w:lang w:eastAsia="en-AU"/>
        </w:rPr>
        <w:t xml:space="preserve"> provides a logical and efficient in-fill outcome that will provide a greatly enhanced essential health service offerings to the Albury, Wodonga and surrounding regions. The positive flow-on effects to the regional economy include </w:t>
      </w:r>
      <w:r w:rsidR="00426911">
        <w:rPr>
          <w:rFonts w:ascii="Arial" w:hAnsi="Arial" w:cs="Arial"/>
          <w:shd w:val="clear" w:color="auto" w:fill="FFFFFF"/>
          <w:lang w:eastAsia="en-AU"/>
        </w:rPr>
        <w:t xml:space="preserve">economic benefit through </w:t>
      </w:r>
      <w:r w:rsidR="00BA6711" w:rsidRPr="00BA6711">
        <w:rPr>
          <w:rFonts w:ascii="Arial" w:hAnsi="Arial" w:cs="Arial"/>
          <w:shd w:val="clear" w:color="auto" w:fill="FFFFFF"/>
          <w:lang w:eastAsia="en-AU"/>
        </w:rPr>
        <w:t>trades and services during construction</w:t>
      </w:r>
      <w:r w:rsidR="00426911">
        <w:rPr>
          <w:rFonts w:ascii="Arial" w:hAnsi="Arial" w:cs="Arial"/>
          <w:shd w:val="clear" w:color="auto" w:fill="FFFFFF"/>
          <w:lang w:eastAsia="en-AU"/>
        </w:rPr>
        <w:t xml:space="preserve"> in the short term</w:t>
      </w:r>
      <w:r w:rsidR="00BA6711" w:rsidRPr="00BA6711">
        <w:rPr>
          <w:rFonts w:ascii="Arial" w:hAnsi="Arial" w:cs="Arial"/>
          <w:shd w:val="clear" w:color="auto" w:fill="FFFFFF"/>
          <w:lang w:eastAsia="en-AU"/>
        </w:rPr>
        <w:t xml:space="preserve">, </w:t>
      </w:r>
      <w:r w:rsidR="00426911">
        <w:rPr>
          <w:rFonts w:ascii="Arial" w:hAnsi="Arial" w:cs="Arial"/>
          <w:shd w:val="clear" w:color="auto" w:fill="FFFFFF"/>
          <w:lang w:eastAsia="en-AU"/>
        </w:rPr>
        <w:t xml:space="preserve">and additional job opportunities </w:t>
      </w:r>
      <w:r w:rsidR="00426911" w:rsidRPr="00426911">
        <w:rPr>
          <w:rFonts w:ascii="Arial" w:hAnsi="Arial" w:cs="Arial"/>
          <w:shd w:val="clear" w:color="auto" w:fill="FFFFFF"/>
          <w:lang w:eastAsia="en-AU"/>
        </w:rPr>
        <w:t>in the long term</w:t>
      </w:r>
      <w:r w:rsidR="00BA6711" w:rsidRPr="00BA6711">
        <w:rPr>
          <w:rFonts w:ascii="Arial" w:hAnsi="Arial" w:cs="Arial"/>
          <w:shd w:val="clear" w:color="auto" w:fill="FFFFFF"/>
          <w:lang w:eastAsia="en-AU"/>
        </w:rPr>
        <w:t>.</w:t>
      </w:r>
    </w:p>
    <w:p w14:paraId="42327E82" w14:textId="77777777" w:rsidR="00011BAC" w:rsidRPr="00592517" w:rsidRDefault="00011BAC" w:rsidP="000011F1">
      <w:pPr>
        <w:pStyle w:val="ListParagraph"/>
        <w:spacing w:after="0" w:line="276" w:lineRule="auto"/>
        <w:rPr>
          <w:rFonts w:ascii="Arial" w:hAnsi="Arial" w:cs="Arial"/>
          <w:shd w:val="clear" w:color="auto" w:fill="FFFFFF"/>
          <w:lang w:eastAsia="en-AU"/>
        </w:rPr>
      </w:pPr>
    </w:p>
    <w:p w14:paraId="53BFE561" w14:textId="77777777" w:rsidR="007818E1"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7818E1">
        <w:rPr>
          <w:rFonts w:ascii="Arial" w:hAnsi="Arial" w:cs="Arial"/>
          <w:shd w:val="clear" w:color="auto" w:fill="FFFFFF"/>
          <w:lang w:eastAsia="en-AU"/>
        </w:rPr>
        <w:t>Site design and internal design –</w:t>
      </w:r>
      <w:r w:rsidR="002655D0" w:rsidRPr="007818E1">
        <w:rPr>
          <w:rFonts w:ascii="Arial" w:hAnsi="Arial" w:cs="Arial"/>
          <w:shd w:val="clear" w:color="auto" w:fill="FFFFFF"/>
          <w:lang w:eastAsia="en-AU"/>
        </w:rPr>
        <w:t xml:space="preserve"> </w:t>
      </w:r>
      <w:r w:rsidR="007818E1" w:rsidRPr="007818E1">
        <w:rPr>
          <w:rFonts w:ascii="Arial" w:hAnsi="Arial" w:cs="Arial"/>
          <w:shd w:val="clear" w:color="auto" w:fill="FFFFFF"/>
          <w:lang w:eastAsia="en-AU"/>
        </w:rPr>
        <w:t>The development is designed in a form which is responsive and respectful to the existing built form and the surrounding context, including boundary setbacks, landscaping screening and interface treatments. The proposal is of a high-quality design that proposes high-quality finishes, which will provide a high</w:t>
      </w:r>
      <w:r w:rsidR="007818E1">
        <w:rPr>
          <w:rFonts w:ascii="Arial" w:hAnsi="Arial" w:cs="Arial"/>
          <w:shd w:val="clear" w:color="auto" w:fill="FFFFFF"/>
          <w:lang w:eastAsia="en-AU"/>
        </w:rPr>
        <w:t xml:space="preserve"> </w:t>
      </w:r>
      <w:r w:rsidR="007818E1" w:rsidRPr="007818E1">
        <w:rPr>
          <w:rFonts w:ascii="Arial" w:hAnsi="Arial" w:cs="Arial"/>
          <w:shd w:val="clear" w:color="auto" w:fill="FFFFFF"/>
          <w:lang w:eastAsia="en-AU"/>
        </w:rPr>
        <w:t xml:space="preserve">level of services and health benefit to the regional community without impact upon nearby properties. </w:t>
      </w:r>
    </w:p>
    <w:p w14:paraId="03CFA816" w14:textId="77777777" w:rsidR="007818E1" w:rsidRPr="007818E1" w:rsidRDefault="007818E1" w:rsidP="000011F1">
      <w:pPr>
        <w:pStyle w:val="ListParagraph"/>
        <w:spacing w:line="276" w:lineRule="auto"/>
        <w:rPr>
          <w:rFonts w:ascii="Arial" w:hAnsi="Arial" w:cs="Arial"/>
          <w:shd w:val="clear" w:color="auto" w:fill="FFFFFF"/>
          <w:lang w:eastAsia="en-AU"/>
        </w:rPr>
      </w:pPr>
    </w:p>
    <w:p w14:paraId="05DC78C3" w14:textId="5C340C12" w:rsidR="00592517" w:rsidRPr="007818E1" w:rsidRDefault="00592517" w:rsidP="000011F1">
      <w:pPr>
        <w:pStyle w:val="ListParagraph"/>
        <w:spacing w:after="0" w:line="276" w:lineRule="auto"/>
        <w:jc w:val="both"/>
        <w:rPr>
          <w:rFonts w:ascii="Arial" w:hAnsi="Arial" w:cs="Arial"/>
          <w:shd w:val="clear" w:color="auto" w:fill="FFFFFF"/>
          <w:lang w:eastAsia="en-AU"/>
        </w:rPr>
      </w:pPr>
      <w:r w:rsidRPr="007818E1">
        <w:rPr>
          <w:rFonts w:ascii="Arial" w:hAnsi="Arial" w:cs="Arial"/>
          <w:shd w:val="clear" w:color="auto" w:fill="FFFFFF"/>
          <w:lang w:eastAsia="en-AU"/>
        </w:rPr>
        <w:t xml:space="preserve">The site is suitable for the purpose of the development as demonstrated by the site analysis and justification of the development provided within the report. The land already comprises of a Regional Hospital facility and includes an underperforming and over utilised ED. The proposed works will enable more efficient and functional usage of the ED and deliver significant social, welfare and economic benefits to the community at large. The built form is also arranged across the site to minimise any </w:t>
      </w:r>
      <w:r w:rsidRPr="007818E1">
        <w:rPr>
          <w:rFonts w:ascii="Arial" w:hAnsi="Arial" w:cs="Arial"/>
          <w:shd w:val="clear" w:color="auto" w:fill="FFFFFF"/>
          <w:lang w:eastAsia="en-AU"/>
        </w:rPr>
        <w:lastRenderedPageBreak/>
        <w:t>adverse impacts or appearance to surrounding land and will present an improved high-quality interface to the main entry approaches to the north.</w:t>
      </w:r>
    </w:p>
    <w:p w14:paraId="7611934C" w14:textId="77777777" w:rsidR="00592517" w:rsidRPr="00592517" w:rsidRDefault="00592517" w:rsidP="000011F1">
      <w:pPr>
        <w:pStyle w:val="ListParagraph"/>
        <w:spacing w:after="0" w:line="276" w:lineRule="auto"/>
        <w:jc w:val="both"/>
        <w:rPr>
          <w:rFonts w:ascii="Arial" w:hAnsi="Arial" w:cs="Arial"/>
          <w:shd w:val="clear" w:color="auto" w:fill="FFFFFF"/>
          <w:lang w:eastAsia="en-AU"/>
        </w:rPr>
      </w:pPr>
      <w:r w:rsidRPr="00592517">
        <w:rPr>
          <w:rFonts w:ascii="Arial" w:hAnsi="Arial" w:cs="Arial"/>
          <w:shd w:val="clear" w:color="auto" w:fill="FFFFFF"/>
          <w:lang w:eastAsia="en-AU"/>
        </w:rPr>
        <w:t>The site is suitable for the proposed development for the following reasons:</w:t>
      </w:r>
    </w:p>
    <w:p w14:paraId="6CB6F7C0" w14:textId="0BAA5766" w:rsidR="00592517" w:rsidRPr="00592517" w:rsidRDefault="00592517" w:rsidP="000011F1">
      <w:pPr>
        <w:pStyle w:val="ListParagraph"/>
        <w:numPr>
          <w:ilvl w:val="0"/>
          <w:numId w:val="32"/>
        </w:numPr>
        <w:spacing w:after="0" w:line="276" w:lineRule="auto"/>
        <w:jc w:val="both"/>
        <w:rPr>
          <w:rFonts w:ascii="Arial" w:hAnsi="Arial" w:cs="Arial"/>
          <w:shd w:val="clear" w:color="auto" w:fill="FFFFFF"/>
          <w:lang w:eastAsia="en-AU"/>
        </w:rPr>
      </w:pPr>
      <w:r w:rsidRPr="00592517">
        <w:rPr>
          <w:rFonts w:ascii="Arial" w:hAnsi="Arial" w:cs="Arial"/>
          <w:shd w:val="clear" w:color="auto" w:fill="FFFFFF"/>
          <w:lang w:eastAsia="en-AU"/>
        </w:rPr>
        <w:t>The development will expand and enhance the provision of ED services to meet existing and future demand of a cross boarder and regional community;</w:t>
      </w:r>
    </w:p>
    <w:p w14:paraId="65B3018E" w14:textId="748DEDC2" w:rsidR="00592517" w:rsidRPr="00592517" w:rsidRDefault="00592517" w:rsidP="000011F1">
      <w:pPr>
        <w:pStyle w:val="ListParagraph"/>
        <w:numPr>
          <w:ilvl w:val="0"/>
          <w:numId w:val="32"/>
        </w:numPr>
        <w:spacing w:after="0" w:line="276" w:lineRule="auto"/>
        <w:jc w:val="both"/>
        <w:rPr>
          <w:rFonts w:ascii="Arial" w:hAnsi="Arial" w:cs="Arial"/>
          <w:shd w:val="clear" w:color="auto" w:fill="FFFFFF"/>
          <w:lang w:eastAsia="en-AU"/>
        </w:rPr>
      </w:pPr>
      <w:r w:rsidRPr="00592517">
        <w:rPr>
          <w:rFonts w:ascii="Arial" w:hAnsi="Arial" w:cs="Arial"/>
          <w:shd w:val="clear" w:color="auto" w:fill="FFFFFF"/>
          <w:lang w:eastAsia="en-AU"/>
        </w:rPr>
        <w:t>The site does not have any environmental constraints which would prevent the development; and</w:t>
      </w:r>
    </w:p>
    <w:p w14:paraId="262C270E" w14:textId="0CEE2507" w:rsidR="00011BAC" w:rsidRPr="00592517" w:rsidRDefault="00592517" w:rsidP="000011F1">
      <w:pPr>
        <w:pStyle w:val="ListParagraph"/>
        <w:numPr>
          <w:ilvl w:val="0"/>
          <w:numId w:val="32"/>
        </w:numPr>
        <w:spacing w:after="0" w:line="276" w:lineRule="auto"/>
        <w:jc w:val="both"/>
        <w:rPr>
          <w:rFonts w:ascii="Arial" w:hAnsi="Arial" w:cs="Arial"/>
          <w:shd w:val="clear" w:color="auto" w:fill="FFFFFF"/>
          <w:lang w:eastAsia="en-AU"/>
        </w:rPr>
      </w:pPr>
      <w:r w:rsidRPr="00592517">
        <w:rPr>
          <w:rFonts w:ascii="Arial" w:hAnsi="Arial" w:cs="Arial"/>
          <w:shd w:val="clear" w:color="auto" w:fill="FFFFFF"/>
          <w:lang w:eastAsia="en-AU"/>
        </w:rPr>
        <w:t>The site is capable of being developed without any adverse impacts on the environment or adjoining properties.</w:t>
      </w:r>
    </w:p>
    <w:p w14:paraId="06E31829" w14:textId="77777777" w:rsidR="00011BAC" w:rsidRPr="009D0A76" w:rsidRDefault="00011BAC" w:rsidP="000011F1">
      <w:pPr>
        <w:pStyle w:val="ListParagraph"/>
        <w:spacing w:after="0" w:line="276" w:lineRule="auto"/>
        <w:rPr>
          <w:rFonts w:ascii="Arial" w:hAnsi="Arial" w:cs="Arial"/>
          <w:shd w:val="clear" w:color="auto" w:fill="FFFFFF"/>
          <w:lang w:eastAsia="en-AU"/>
        </w:rPr>
      </w:pPr>
    </w:p>
    <w:p w14:paraId="512288BA" w14:textId="018691D6" w:rsidR="00011BAC" w:rsidRPr="009D0A76"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9D0A76">
        <w:rPr>
          <w:rFonts w:ascii="Arial" w:hAnsi="Arial" w:cs="Arial"/>
          <w:shd w:val="clear" w:color="auto" w:fill="FFFFFF"/>
          <w:lang w:eastAsia="en-AU"/>
        </w:rPr>
        <w:t xml:space="preserve">Construction – </w:t>
      </w:r>
      <w:r w:rsidR="009D0A76" w:rsidRPr="009D0A76">
        <w:rPr>
          <w:rFonts w:ascii="Arial" w:hAnsi="Arial" w:cs="Arial"/>
          <w:shd w:val="clear" w:color="auto" w:fill="FFFFFF"/>
          <w:lang w:eastAsia="en-AU"/>
        </w:rPr>
        <w:t>T</w:t>
      </w:r>
      <w:r w:rsidR="0094237B" w:rsidRPr="009D0A76">
        <w:rPr>
          <w:rFonts w:ascii="Arial" w:hAnsi="Arial" w:cs="Arial"/>
          <w:shd w:val="clear" w:color="auto" w:fill="FFFFFF"/>
          <w:lang w:eastAsia="en-AU"/>
        </w:rPr>
        <w:t xml:space="preserve">he potential impacts from construction </w:t>
      </w:r>
      <w:r w:rsidR="009D0A76" w:rsidRPr="009D0A76">
        <w:rPr>
          <w:rFonts w:ascii="Arial" w:hAnsi="Arial" w:cs="Arial"/>
          <w:shd w:val="clear" w:color="auto" w:fill="FFFFFF"/>
          <w:lang w:eastAsia="en-AU"/>
        </w:rPr>
        <w:t xml:space="preserve">have </w:t>
      </w:r>
      <w:r w:rsidR="0094237B" w:rsidRPr="009D0A76">
        <w:rPr>
          <w:rFonts w:ascii="Arial" w:hAnsi="Arial" w:cs="Arial"/>
          <w:shd w:val="clear" w:color="auto" w:fill="FFFFFF"/>
          <w:lang w:eastAsia="en-AU"/>
        </w:rPr>
        <w:t xml:space="preserve">been adequately mitigated in </w:t>
      </w:r>
      <w:r w:rsidR="009D0A76" w:rsidRPr="009D0A76">
        <w:rPr>
          <w:rFonts w:ascii="Arial" w:hAnsi="Arial" w:cs="Arial"/>
          <w:shd w:val="clear" w:color="auto" w:fill="FFFFFF"/>
          <w:lang w:eastAsia="en-AU"/>
        </w:rPr>
        <w:t xml:space="preserve">recommended </w:t>
      </w:r>
      <w:r w:rsidR="0094237B" w:rsidRPr="009D0A76">
        <w:rPr>
          <w:rFonts w:ascii="Arial" w:hAnsi="Arial" w:cs="Arial"/>
          <w:shd w:val="clear" w:color="auto" w:fill="FFFFFF"/>
          <w:lang w:eastAsia="en-AU"/>
        </w:rPr>
        <w:t>conditions</w:t>
      </w:r>
      <w:r w:rsidR="009D0A76" w:rsidRPr="009D0A76">
        <w:rPr>
          <w:rFonts w:ascii="Arial" w:hAnsi="Arial" w:cs="Arial"/>
          <w:shd w:val="clear" w:color="auto" w:fill="FFFFFF"/>
          <w:lang w:eastAsia="en-AU"/>
        </w:rPr>
        <w:t xml:space="preserve"> or consent.</w:t>
      </w:r>
      <w:r w:rsidR="0094237B" w:rsidRPr="009D0A76">
        <w:rPr>
          <w:rFonts w:ascii="Arial" w:hAnsi="Arial" w:cs="Arial"/>
          <w:shd w:val="clear" w:color="auto" w:fill="FFFFFF"/>
          <w:lang w:eastAsia="en-AU"/>
        </w:rPr>
        <w:t xml:space="preserve"> </w:t>
      </w:r>
    </w:p>
    <w:p w14:paraId="34E42B60" w14:textId="77777777" w:rsidR="00011BAC" w:rsidRPr="00BE218C" w:rsidRDefault="00011BAC" w:rsidP="000011F1">
      <w:pPr>
        <w:pStyle w:val="ListParagraph"/>
        <w:spacing w:after="0" w:line="276" w:lineRule="auto"/>
        <w:rPr>
          <w:rFonts w:ascii="Arial" w:hAnsi="Arial" w:cs="Arial"/>
          <w:color w:val="000000"/>
          <w:shd w:val="clear" w:color="auto" w:fill="FFFFFF"/>
          <w:lang w:eastAsia="en-AU"/>
        </w:rPr>
      </w:pPr>
    </w:p>
    <w:p w14:paraId="3060D99E" w14:textId="32F90847" w:rsidR="00011BAC" w:rsidRPr="009D0A76" w:rsidRDefault="00011BAC" w:rsidP="000011F1">
      <w:pPr>
        <w:pStyle w:val="ListParagraph"/>
        <w:numPr>
          <w:ilvl w:val="0"/>
          <w:numId w:val="3"/>
        </w:numPr>
        <w:spacing w:after="0" w:line="276" w:lineRule="auto"/>
        <w:jc w:val="both"/>
        <w:rPr>
          <w:rFonts w:ascii="Arial" w:hAnsi="Arial" w:cs="Arial"/>
          <w:shd w:val="clear" w:color="auto" w:fill="FFFFFF"/>
          <w:lang w:eastAsia="en-AU"/>
        </w:rPr>
      </w:pPr>
      <w:r w:rsidRPr="009D0A76">
        <w:rPr>
          <w:rFonts w:ascii="Arial" w:hAnsi="Arial" w:cs="Arial"/>
          <w:shd w:val="clear" w:color="auto" w:fill="FFFFFF"/>
          <w:lang w:eastAsia="en-AU"/>
        </w:rPr>
        <w:t xml:space="preserve">Cumulative impacts – </w:t>
      </w:r>
      <w:r w:rsidR="009D0A76" w:rsidRPr="009D0A76">
        <w:rPr>
          <w:rFonts w:ascii="Arial" w:hAnsi="Arial" w:cs="Arial"/>
          <w:shd w:val="clear" w:color="auto" w:fill="FFFFFF"/>
          <w:lang w:eastAsia="en-AU"/>
        </w:rPr>
        <w:t>T</w:t>
      </w:r>
      <w:r w:rsidRPr="009D0A76">
        <w:rPr>
          <w:rFonts w:ascii="Arial" w:hAnsi="Arial" w:cs="Arial"/>
          <w:shd w:val="clear" w:color="auto" w:fill="FFFFFF"/>
          <w:lang w:eastAsia="en-AU"/>
        </w:rPr>
        <w:t xml:space="preserve">he proposal </w:t>
      </w:r>
      <w:r w:rsidR="009D0A76" w:rsidRPr="009D0A76">
        <w:rPr>
          <w:rFonts w:ascii="Arial" w:hAnsi="Arial" w:cs="Arial"/>
          <w:shd w:val="clear" w:color="auto" w:fill="FFFFFF"/>
          <w:lang w:eastAsia="en-AU"/>
        </w:rPr>
        <w:t xml:space="preserve">will not </w:t>
      </w:r>
      <w:r w:rsidRPr="009D0A76">
        <w:rPr>
          <w:rFonts w:ascii="Arial" w:hAnsi="Arial" w:cs="Arial"/>
          <w:shd w:val="clear" w:color="auto" w:fill="FFFFFF"/>
          <w:lang w:eastAsia="en-AU"/>
        </w:rPr>
        <w:t>result in any adverse cumulative impacts</w:t>
      </w:r>
      <w:r w:rsidR="009D0A76" w:rsidRPr="009D0A76">
        <w:rPr>
          <w:rFonts w:ascii="Arial" w:hAnsi="Arial" w:cs="Arial"/>
          <w:shd w:val="clear" w:color="auto" w:fill="FFFFFF"/>
          <w:lang w:eastAsia="en-AU"/>
        </w:rPr>
        <w:t>.</w:t>
      </w:r>
      <w:r w:rsidR="0094237B" w:rsidRPr="009D0A76">
        <w:rPr>
          <w:rFonts w:ascii="Arial" w:hAnsi="Arial" w:cs="Arial"/>
          <w:shd w:val="clear" w:color="auto" w:fill="FFFFFF"/>
          <w:lang w:eastAsia="en-AU"/>
        </w:rPr>
        <w:t xml:space="preserve"> </w:t>
      </w:r>
      <w:r w:rsidR="009D0A76" w:rsidRPr="009D0A76">
        <w:rPr>
          <w:rFonts w:ascii="Arial" w:hAnsi="Arial" w:cs="Arial"/>
          <w:shd w:val="clear" w:color="auto" w:fill="FFFFFF"/>
          <w:lang w:eastAsia="en-AU"/>
        </w:rPr>
        <w:t>I</w:t>
      </w:r>
      <w:r w:rsidR="0094237B" w:rsidRPr="009D0A76">
        <w:rPr>
          <w:rFonts w:ascii="Arial" w:hAnsi="Arial" w:cs="Arial"/>
          <w:shd w:val="clear" w:color="auto" w:fill="FFFFFF"/>
          <w:lang w:eastAsia="en-AU"/>
        </w:rPr>
        <w:t xml:space="preserve">t </w:t>
      </w:r>
      <w:r w:rsidR="009D0A76" w:rsidRPr="009D0A76">
        <w:rPr>
          <w:rFonts w:ascii="Arial" w:hAnsi="Arial" w:cs="Arial"/>
          <w:shd w:val="clear" w:color="auto" w:fill="FFFFFF"/>
          <w:lang w:eastAsia="en-AU"/>
        </w:rPr>
        <w:t xml:space="preserve">is </w:t>
      </w:r>
      <w:r w:rsidR="0094237B" w:rsidRPr="009D0A76">
        <w:rPr>
          <w:rFonts w:ascii="Arial" w:hAnsi="Arial" w:cs="Arial"/>
          <w:shd w:val="clear" w:color="auto" w:fill="FFFFFF"/>
          <w:lang w:eastAsia="en-AU"/>
        </w:rPr>
        <w:t xml:space="preserve">generally consistent with the planning controls </w:t>
      </w:r>
      <w:r w:rsidR="009D0A76" w:rsidRPr="009D0A76">
        <w:rPr>
          <w:rFonts w:ascii="Arial" w:hAnsi="Arial" w:cs="Arial"/>
          <w:shd w:val="clear" w:color="auto" w:fill="FFFFFF"/>
          <w:lang w:eastAsia="en-AU"/>
        </w:rPr>
        <w:t>and key issues have been satisfactorily addressed through design and the provision of a temporary carpark.</w:t>
      </w:r>
    </w:p>
    <w:p w14:paraId="0E8950C7" w14:textId="77777777" w:rsidR="00011BAC" w:rsidRPr="009D0A76" w:rsidRDefault="00011BAC" w:rsidP="000011F1">
      <w:pPr>
        <w:spacing w:after="0" w:line="276" w:lineRule="auto"/>
        <w:jc w:val="both"/>
        <w:rPr>
          <w:rFonts w:ascii="Arial" w:eastAsia="Calibri" w:hAnsi="Arial" w:cs="Arial"/>
        </w:rPr>
      </w:pPr>
    </w:p>
    <w:p w14:paraId="44EC959E" w14:textId="45F0A104" w:rsidR="00011BAC" w:rsidRPr="009D0A76" w:rsidRDefault="00011BAC" w:rsidP="000011F1">
      <w:pPr>
        <w:spacing w:after="0" w:line="276" w:lineRule="auto"/>
        <w:jc w:val="both"/>
        <w:rPr>
          <w:rFonts w:ascii="Arial" w:hAnsi="Arial" w:cs="Arial"/>
        </w:rPr>
      </w:pPr>
      <w:r w:rsidRPr="009D0A76">
        <w:rPr>
          <w:rFonts w:ascii="Arial" w:eastAsia="Calibri" w:hAnsi="Arial" w:cs="Arial"/>
        </w:rPr>
        <w:t xml:space="preserve">Accordingly, it is considered that the proposal </w:t>
      </w:r>
      <w:r w:rsidR="0094237B" w:rsidRPr="009D0A76">
        <w:rPr>
          <w:rFonts w:ascii="Arial" w:eastAsia="Calibri" w:hAnsi="Arial" w:cs="Arial"/>
        </w:rPr>
        <w:t>will</w:t>
      </w:r>
      <w:r w:rsidR="009D0A76" w:rsidRPr="009D0A76">
        <w:rPr>
          <w:rFonts w:ascii="Arial" w:eastAsia="Calibri" w:hAnsi="Arial" w:cs="Arial"/>
        </w:rPr>
        <w:t xml:space="preserve"> not </w:t>
      </w:r>
      <w:r w:rsidRPr="009D0A76">
        <w:rPr>
          <w:rFonts w:ascii="Arial" w:eastAsia="Calibri" w:hAnsi="Arial" w:cs="Arial"/>
        </w:rPr>
        <w:t xml:space="preserve">result in any significant adverse impacts in the locality as outlined above. </w:t>
      </w:r>
    </w:p>
    <w:p w14:paraId="4334B87F" w14:textId="7139054D" w:rsidR="00011BAC" w:rsidRDefault="00011BAC" w:rsidP="000011F1">
      <w:pPr>
        <w:spacing w:after="0" w:line="276" w:lineRule="auto"/>
        <w:jc w:val="both"/>
        <w:rPr>
          <w:rFonts w:ascii="Arial" w:hAnsi="Arial" w:cs="Arial"/>
          <w:color w:val="000000"/>
          <w:shd w:val="clear" w:color="auto" w:fill="FFFFFF"/>
          <w:lang w:eastAsia="en-AU"/>
        </w:rPr>
      </w:pPr>
    </w:p>
    <w:p w14:paraId="338D3E41" w14:textId="4C9A1104" w:rsidR="00AC2C3D" w:rsidRDefault="00AC2C3D" w:rsidP="000011F1">
      <w:pPr>
        <w:spacing w:after="0" w:line="276" w:lineRule="auto"/>
        <w:jc w:val="both"/>
        <w:rPr>
          <w:rFonts w:ascii="Arial" w:hAnsi="Arial" w:cs="Arial"/>
          <w:color w:val="000000"/>
          <w:shd w:val="clear" w:color="auto" w:fill="FFFFFF"/>
          <w:lang w:eastAsia="en-AU"/>
        </w:rPr>
      </w:pPr>
    </w:p>
    <w:p w14:paraId="4D8B9248" w14:textId="77777777" w:rsidR="00AC2C3D" w:rsidRPr="00BE218C" w:rsidRDefault="00AC2C3D" w:rsidP="000011F1">
      <w:pPr>
        <w:spacing w:after="0" w:line="276" w:lineRule="auto"/>
        <w:jc w:val="both"/>
        <w:rPr>
          <w:rFonts w:ascii="Arial" w:hAnsi="Arial" w:cs="Arial"/>
          <w:color w:val="000000"/>
          <w:shd w:val="clear" w:color="auto" w:fill="FFFFFF"/>
          <w:lang w:eastAsia="en-AU"/>
        </w:rPr>
      </w:pPr>
    </w:p>
    <w:p w14:paraId="5896C1C4" w14:textId="6F247335" w:rsidR="00011BAC" w:rsidRPr="00BE218C" w:rsidRDefault="00011BAC" w:rsidP="000011F1">
      <w:pPr>
        <w:pStyle w:val="ListParagraph"/>
        <w:numPr>
          <w:ilvl w:val="1"/>
          <w:numId w:val="1"/>
        </w:numPr>
        <w:tabs>
          <w:tab w:val="left" w:pos="709"/>
          <w:tab w:val="left" w:pos="1560"/>
        </w:tabs>
        <w:spacing w:before="120" w:after="0" w:line="276"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BE218C" w:rsidRDefault="00011BAC" w:rsidP="000011F1">
      <w:pPr>
        <w:spacing w:after="0" w:line="276" w:lineRule="auto"/>
        <w:rPr>
          <w:highlight w:val="yellow"/>
        </w:rPr>
      </w:pPr>
    </w:p>
    <w:p w14:paraId="54CBF7DB" w14:textId="70C47B20" w:rsidR="009D0A76" w:rsidRPr="009D0A76" w:rsidRDefault="009D0A76" w:rsidP="000011F1">
      <w:pPr>
        <w:pStyle w:val="rcIndent"/>
        <w:spacing w:after="0" w:line="276" w:lineRule="auto"/>
        <w:ind w:left="0"/>
        <w:rPr>
          <w:rFonts w:ascii="Arial" w:hAnsi="Arial" w:cs="Arial"/>
          <w:sz w:val="22"/>
          <w:szCs w:val="22"/>
        </w:rPr>
      </w:pPr>
      <w:r w:rsidRPr="009D0A76">
        <w:rPr>
          <w:rFonts w:ascii="Arial" w:hAnsi="Arial" w:cs="Arial"/>
          <w:sz w:val="22"/>
          <w:szCs w:val="22"/>
        </w:rPr>
        <w:t xml:space="preserve">The site is suitable for the purpose of the development as demonstrated by the site analysis and justification of the development provided with this </w:t>
      </w:r>
      <w:r>
        <w:rPr>
          <w:rFonts w:ascii="Arial" w:hAnsi="Arial" w:cs="Arial"/>
          <w:sz w:val="22"/>
          <w:szCs w:val="22"/>
        </w:rPr>
        <w:t>report</w:t>
      </w:r>
      <w:r w:rsidRPr="009D0A76">
        <w:rPr>
          <w:rFonts w:ascii="Arial" w:hAnsi="Arial" w:cs="Arial"/>
          <w:sz w:val="22"/>
          <w:szCs w:val="22"/>
        </w:rPr>
        <w:t>. The land already comprises of a Regional Hospital facility and includes an underperforming, and over utilised ED. The proposed works will enable more efficient and functional usage of the ED and deliver significant social, welfare and economic benefits to the community at large.</w:t>
      </w:r>
    </w:p>
    <w:p w14:paraId="2E64B4AA" w14:textId="77777777" w:rsidR="009D0A76" w:rsidRPr="009D0A76" w:rsidRDefault="009D0A76" w:rsidP="000011F1">
      <w:pPr>
        <w:pStyle w:val="rcIndent"/>
        <w:spacing w:after="0" w:line="276" w:lineRule="auto"/>
        <w:ind w:left="0"/>
        <w:rPr>
          <w:rFonts w:ascii="Arial" w:hAnsi="Arial" w:cs="Arial"/>
          <w:sz w:val="22"/>
          <w:szCs w:val="22"/>
        </w:rPr>
      </w:pPr>
    </w:p>
    <w:p w14:paraId="4E5A297E" w14:textId="7B1F8681" w:rsidR="00295811" w:rsidRPr="009D0A76" w:rsidRDefault="009D0A76" w:rsidP="000011F1">
      <w:pPr>
        <w:pStyle w:val="rcIndent"/>
        <w:spacing w:after="0" w:line="276" w:lineRule="auto"/>
        <w:ind w:left="0"/>
        <w:rPr>
          <w:rFonts w:ascii="Arial" w:hAnsi="Arial" w:cs="Arial"/>
          <w:sz w:val="22"/>
          <w:szCs w:val="22"/>
        </w:rPr>
      </w:pPr>
      <w:r w:rsidRPr="009D0A76">
        <w:rPr>
          <w:rFonts w:ascii="Arial" w:hAnsi="Arial" w:cs="Arial"/>
          <w:sz w:val="22"/>
          <w:szCs w:val="22"/>
        </w:rPr>
        <w:t>The built form is also arranged across the site to minimise any adverse impacts or appearance to surrounding land and will present an improved high-quality interface to the main entry approaches to the north. The site is suitable for the proposed development for the following reasons:</w:t>
      </w:r>
    </w:p>
    <w:p w14:paraId="0377F80E" w14:textId="2C73E7DC" w:rsidR="009D0A76" w:rsidRPr="009D0A76" w:rsidRDefault="009D0A76" w:rsidP="000011F1">
      <w:pPr>
        <w:pStyle w:val="rcIndent"/>
        <w:spacing w:after="0" w:line="276" w:lineRule="auto"/>
        <w:ind w:left="0"/>
        <w:rPr>
          <w:rFonts w:ascii="Arial" w:hAnsi="Arial" w:cs="Arial"/>
          <w:sz w:val="22"/>
          <w:szCs w:val="22"/>
        </w:rPr>
      </w:pPr>
    </w:p>
    <w:p w14:paraId="4783B318" w14:textId="3CB47BBA" w:rsidR="009D0A76" w:rsidRPr="009D0A76" w:rsidRDefault="009D0A76" w:rsidP="000011F1">
      <w:pPr>
        <w:pStyle w:val="rcIndent"/>
        <w:numPr>
          <w:ilvl w:val="0"/>
          <w:numId w:val="37"/>
        </w:numPr>
        <w:spacing w:line="276" w:lineRule="auto"/>
        <w:rPr>
          <w:rFonts w:ascii="Arial" w:hAnsi="Arial" w:cs="Arial"/>
          <w:sz w:val="22"/>
          <w:szCs w:val="22"/>
        </w:rPr>
      </w:pPr>
      <w:r w:rsidRPr="009D0A76">
        <w:rPr>
          <w:rFonts w:ascii="Arial" w:hAnsi="Arial" w:cs="Arial"/>
          <w:sz w:val="22"/>
          <w:szCs w:val="22"/>
        </w:rPr>
        <w:t>The development will expand and enhance the provision of ED services to meet existing and future demand of a cross border and regional community;</w:t>
      </w:r>
    </w:p>
    <w:p w14:paraId="4D8B0C28" w14:textId="72FB6735" w:rsidR="009D0A76" w:rsidRPr="009D0A76" w:rsidRDefault="009D0A76" w:rsidP="000011F1">
      <w:pPr>
        <w:pStyle w:val="rcIndent"/>
        <w:numPr>
          <w:ilvl w:val="0"/>
          <w:numId w:val="37"/>
        </w:numPr>
        <w:spacing w:line="276" w:lineRule="auto"/>
        <w:rPr>
          <w:rFonts w:ascii="Arial" w:hAnsi="Arial" w:cs="Arial"/>
          <w:sz w:val="22"/>
          <w:szCs w:val="22"/>
        </w:rPr>
      </w:pPr>
      <w:r w:rsidRPr="009D0A76">
        <w:rPr>
          <w:rFonts w:ascii="Arial" w:hAnsi="Arial" w:cs="Arial"/>
          <w:sz w:val="22"/>
          <w:szCs w:val="22"/>
        </w:rPr>
        <w:t>The site does not have any environmental constraints which would prevent the development;</w:t>
      </w:r>
      <w:r>
        <w:rPr>
          <w:rFonts w:ascii="Arial" w:hAnsi="Arial" w:cs="Arial"/>
          <w:sz w:val="22"/>
          <w:szCs w:val="22"/>
        </w:rPr>
        <w:t xml:space="preserve"> </w:t>
      </w:r>
      <w:r w:rsidRPr="009D0A76">
        <w:rPr>
          <w:rFonts w:ascii="Arial" w:hAnsi="Arial" w:cs="Arial"/>
          <w:sz w:val="22"/>
          <w:szCs w:val="22"/>
        </w:rPr>
        <w:t>and</w:t>
      </w:r>
    </w:p>
    <w:p w14:paraId="7592B44B" w14:textId="75B83B65" w:rsidR="009D0A76" w:rsidRPr="009D0A76" w:rsidRDefault="009D0A76" w:rsidP="000011F1">
      <w:pPr>
        <w:pStyle w:val="rcIndent"/>
        <w:numPr>
          <w:ilvl w:val="0"/>
          <w:numId w:val="37"/>
        </w:numPr>
        <w:spacing w:line="276" w:lineRule="auto"/>
        <w:rPr>
          <w:rFonts w:ascii="Arial" w:hAnsi="Arial" w:cs="Arial"/>
          <w:sz w:val="22"/>
          <w:szCs w:val="22"/>
        </w:rPr>
      </w:pPr>
      <w:r w:rsidRPr="009D0A76">
        <w:rPr>
          <w:rFonts w:ascii="Arial" w:hAnsi="Arial" w:cs="Arial"/>
          <w:sz w:val="22"/>
          <w:szCs w:val="22"/>
        </w:rPr>
        <w:t>The site is capable of being developed without any adverse impacts on the environment or adjoining properties.</w:t>
      </w:r>
    </w:p>
    <w:p w14:paraId="72CEFB68" w14:textId="576F87C7" w:rsidR="009D0A76" w:rsidRDefault="009D0A76" w:rsidP="000011F1">
      <w:pPr>
        <w:pStyle w:val="rcIndent"/>
        <w:spacing w:after="0" w:line="276" w:lineRule="auto"/>
        <w:ind w:left="0"/>
        <w:rPr>
          <w:rFonts w:ascii="Arial" w:hAnsi="Arial" w:cs="Arial"/>
          <w:sz w:val="22"/>
          <w:szCs w:val="22"/>
          <w:highlight w:val="yellow"/>
        </w:rPr>
      </w:pPr>
    </w:p>
    <w:p w14:paraId="6CB8C404" w14:textId="0744CEC8" w:rsidR="00657D3D" w:rsidRDefault="00657D3D" w:rsidP="000011F1">
      <w:pPr>
        <w:pStyle w:val="rcIndent"/>
        <w:spacing w:after="0" w:line="276" w:lineRule="auto"/>
        <w:ind w:left="0"/>
        <w:rPr>
          <w:rFonts w:ascii="Arial" w:hAnsi="Arial" w:cs="Arial"/>
          <w:sz w:val="22"/>
          <w:szCs w:val="22"/>
          <w:highlight w:val="yellow"/>
        </w:rPr>
      </w:pPr>
    </w:p>
    <w:p w14:paraId="75BD95E9" w14:textId="052D01E3" w:rsidR="00657D3D" w:rsidRDefault="00657D3D" w:rsidP="000011F1">
      <w:pPr>
        <w:pStyle w:val="rcIndent"/>
        <w:spacing w:after="0" w:line="276" w:lineRule="auto"/>
        <w:ind w:left="0"/>
        <w:rPr>
          <w:rFonts w:ascii="Arial" w:hAnsi="Arial" w:cs="Arial"/>
          <w:sz w:val="22"/>
          <w:szCs w:val="22"/>
          <w:highlight w:val="yellow"/>
        </w:rPr>
      </w:pPr>
    </w:p>
    <w:p w14:paraId="2AAE06DB" w14:textId="77777777" w:rsidR="00657D3D" w:rsidRPr="00BE218C" w:rsidRDefault="00657D3D" w:rsidP="000011F1">
      <w:pPr>
        <w:pStyle w:val="rcIndent"/>
        <w:spacing w:after="0" w:line="276" w:lineRule="auto"/>
        <w:ind w:left="0"/>
        <w:rPr>
          <w:rFonts w:ascii="Arial" w:hAnsi="Arial" w:cs="Arial"/>
          <w:sz w:val="22"/>
          <w:szCs w:val="22"/>
          <w:highlight w:val="yellow"/>
        </w:rPr>
      </w:pPr>
    </w:p>
    <w:p w14:paraId="7E1A45A8" w14:textId="77777777" w:rsidR="00F4433A" w:rsidRPr="00BE218C" w:rsidRDefault="00F4433A" w:rsidP="000011F1">
      <w:pPr>
        <w:pStyle w:val="rcIndent"/>
        <w:spacing w:after="0" w:line="276" w:lineRule="auto"/>
        <w:ind w:left="0"/>
        <w:rPr>
          <w:rFonts w:ascii="Arial" w:hAnsi="Arial" w:cs="Arial"/>
          <w:sz w:val="22"/>
          <w:szCs w:val="22"/>
          <w:highlight w:val="yellow"/>
        </w:rPr>
      </w:pPr>
    </w:p>
    <w:p w14:paraId="75CD382C" w14:textId="063F6884" w:rsidR="00011BAC" w:rsidRPr="00BE218C" w:rsidRDefault="00011BAC" w:rsidP="000011F1">
      <w:pPr>
        <w:pStyle w:val="ListParagraph"/>
        <w:numPr>
          <w:ilvl w:val="1"/>
          <w:numId w:val="1"/>
        </w:numPr>
        <w:tabs>
          <w:tab w:val="left" w:pos="709"/>
          <w:tab w:val="left" w:pos="1560"/>
        </w:tabs>
        <w:spacing w:after="0" w:line="276" w:lineRule="auto"/>
        <w:ind w:left="851" w:right="23" w:hanging="851"/>
        <w:contextualSpacing w:val="0"/>
        <w:rPr>
          <w:rFonts w:ascii="Arial" w:hAnsi="Arial" w:cs="Arial"/>
          <w:b/>
          <w:lang w:eastAsia="en-AU"/>
        </w:rPr>
      </w:pPr>
      <w:r w:rsidRPr="00BE218C">
        <w:rPr>
          <w:rFonts w:ascii="Arial" w:hAnsi="Arial" w:cs="Arial"/>
          <w:b/>
          <w:lang w:eastAsia="en-AU"/>
        </w:rPr>
        <w:lastRenderedPageBreak/>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0011F1">
      <w:pPr>
        <w:spacing w:after="0" w:line="276" w:lineRule="auto"/>
        <w:ind w:left="-567" w:right="-23"/>
        <w:jc w:val="both"/>
        <w:rPr>
          <w:rFonts w:cs="Arial"/>
          <w:highlight w:val="yellow"/>
        </w:rPr>
      </w:pPr>
    </w:p>
    <w:p w14:paraId="20F661E0" w14:textId="48809E37" w:rsidR="00011BAC" w:rsidRPr="00BE218C" w:rsidRDefault="00142C8E" w:rsidP="000011F1">
      <w:pPr>
        <w:spacing w:after="0" w:line="276"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08E5D3F0" w14:textId="4111D9EE" w:rsidR="00011BAC" w:rsidRPr="00BE218C" w:rsidRDefault="00011BAC" w:rsidP="000011F1">
      <w:pPr>
        <w:spacing w:after="0" w:line="276" w:lineRule="auto"/>
        <w:rPr>
          <w:rFonts w:ascii="Arial" w:hAnsi="Arial" w:cs="Arial"/>
          <w:highlight w:val="yellow"/>
        </w:rPr>
      </w:pPr>
    </w:p>
    <w:p w14:paraId="64E25913" w14:textId="77777777" w:rsidR="00F4433A" w:rsidRPr="00BE218C" w:rsidRDefault="00F4433A" w:rsidP="000011F1">
      <w:pPr>
        <w:spacing w:after="0" w:line="276" w:lineRule="auto"/>
        <w:rPr>
          <w:rFonts w:ascii="Arial" w:hAnsi="Arial" w:cs="Arial"/>
          <w:highlight w:val="yellow"/>
        </w:rPr>
      </w:pPr>
    </w:p>
    <w:p w14:paraId="235AD742" w14:textId="2BD5A2DF" w:rsidR="00011BAC" w:rsidRPr="00BE218C" w:rsidRDefault="00011BAC" w:rsidP="000011F1">
      <w:pPr>
        <w:pStyle w:val="ListParagraph"/>
        <w:numPr>
          <w:ilvl w:val="1"/>
          <w:numId w:val="1"/>
        </w:numPr>
        <w:tabs>
          <w:tab w:val="left" w:pos="709"/>
          <w:tab w:val="left" w:pos="1560"/>
        </w:tabs>
        <w:spacing w:after="0" w:line="276"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011F1">
      <w:pPr>
        <w:pStyle w:val="rcBodyText"/>
        <w:spacing w:line="276" w:lineRule="auto"/>
        <w:jc w:val="both"/>
        <w:rPr>
          <w:rFonts w:ascii="Arial" w:hAnsi="Arial" w:cs="Arial"/>
          <w:sz w:val="22"/>
          <w:szCs w:val="22"/>
        </w:rPr>
      </w:pPr>
    </w:p>
    <w:p w14:paraId="4278026B" w14:textId="0259B8F6" w:rsidR="006322B3" w:rsidRPr="006322B3" w:rsidRDefault="006322B3" w:rsidP="000011F1">
      <w:pPr>
        <w:tabs>
          <w:tab w:val="left" w:pos="7485"/>
        </w:tabs>
        <w:spacing w:before="120" w:after="0" w:line="276" w:lineRule="auto"/>
        <w:ind w:right="23"/>
        <w:jc w:val="both"/>
        <w:rPr>
          <w:rFonts w:ascii="Arial" w:eastAsia="Times New Roman" w:hAnsi="Arial" w:cs="Arial"/>
        </w:rPr>
      </w:pPr>
      <w:r w:rsidRPr="006322B3">
        <w:rPr>
          <w:rFonts w:ascii="Arial" w:eastAsia="Times New Roman" w:hAnsi="Arial" w:cs="Arial"/>
        </w:rPr>
        <w:t>The public interest is best served by the orderly and economic use of land for appropriate and</w:t>
      </w:r>
      <w:r>
        <w:rPr>
          <w:rFonts w:ascii="Arial" w:eastAsia="Times New Roman" w:hAnsi="Arial" w:cs="Arial"/>
        </w:rPr>
        <w:t xml:space="preserve"> </w:t>
      </w:r>
      <w:r w:rsidRPr="006322B3">
        <w:rPr>
          <w:rFonts w:ascii="Arial" w:eastAsia="Times New Roman" w:hAnsi="Arial" w:cs="Arial"/>
        </w:rPr>
        <w:t>permissible land uses. In this instance, the proposal represents a land use which is permissible and</w:t>
      </w:r>
      <w:r w:rsidR="009D0A76">
        <w:rPr>
          <w:rFonts w:ascii="Arial" w:eastAsia="Times New Roman" w:hAnsi="Arial" w:cs="Arial"/>
        </w:rPr>
        <w:t xml:space="preserve"> </w:t>
      </w:r>
      <w:r w:rsidRPr="006322B3">
        <w:rPr>
          <w:rFonts w:ascii="Arial" w:eastAsia="Times New Roman" w:hAnsi="Arial" w:cs="Arial"/>
        </w:rPr>
        <w:t xml:space="preserve">preferred for the land, being an ED within an existing </w:t>
      </w:r>
      <w:r w:rsidR="009D0A76">
        <w:rPr>
          <w:rFonts w:ascii="Arial" w:eastAsia="Times New Roman" w:hAnsi="Arial" w:cs="Arial"/>
        </w:rPr>
        <w:t>h</w:t>
      </w:r>
      <w:r w:rsidRPr="006322B3">
        <w:rPr>
          <w:rFonts w:ascii="Arial" w:eastAsia="Times New Roman" w:hAnsi="Arial" w:cs="Arial"/>
        </w:rPr>
        <w:t>ospital. The works will provide for improved care</w:t>
      </w:r>
      <w:r>
        <w:rPr>
          <w:rFonts w:ascii="Arial" w:eastAsia="Times New Roman" w:hAnsi="Arial" w:cs="Arial"/>
        </w:rPr>
        <w:t xml:space="preserve"> </w:t>
      </w:r>
      <w:r w:rsidRPr="006322B3">
        <w:rPr>
          <w:rFonts w:ascii="Arial" w:eastAsia="Times New Roman" w:hAnsi="Arial" w:cs="Arial"/>
        </w:rPr>
        <w:t>services with a variety of human emergency and welfare</w:t>
      </w:r>
      <w:r>
        <w:rPr>
          <w:rFonts w:ascii="Arial" w:eastAsia="Times New Roman" w:hAnsi="Arial" w:cs="Arial"/>
        </w:rPr>
        <w:t xml:space="preserve"> </w:t>
      </w:r>
      <w:r w:rsidRPr="006322B3">
        <w:rPr>
          <w:rFonts w:ascii="Arial" w:eastAsia="Times New Roman" w:hAnsi="Arial" w:cs="Arial"/>
        </w:rPr>
        <w:t>situations.</w:t>
      </w:r>
    </w:p>
    <w:p w14:paraId="47BE084C" w14:textId="371227A7" w:rsidR="006322B3" w:rsidRPr="006322B3" w:rsidRDefault="006322B3" w:rsidP="000011F1">
      <w:pPr>
        <w:tabs>
          <w:tab w:val="left" w:pos="7485"/>
        </w:tabs>
        <w:spacing w:before="120" w:after="0" w:line="276" w:lineRule="auto"/>
        <w:ind w:right="23"/>
        <w:jc w:val="both"/>
        <w:rPr>
          <w:rFonts w:ascii="Arial" w:eastAsia="Times New Roman" w:hAnsi="Arial" w:cs="Arial"/>
        </w:rPr>
      </w:pPr>
      <w:r w:rsidRPr="006322B3">
        <w:rPr>
          <w:rFonts w:ascii="Arial" w:eastAsia="Times New Roman" w:hAnsi="Arial" w:cs="Arial"/>
        </w:rPr>
        <w:t>The proposed development is in the public interest as it will provide ED facility to meet existing and</w:t>
      </w:r>
      <w:r>
        <w:rPr>
          <w:rFonts w:ascii="Arial" w:eastAsia="Times New Roman" w:hAnsi="Arial" w:cs="Arial"/>
        </w:rPr>
        <w:t xml:space="preserve"> </w:t>
      </w:r>
      <w:r w:rsidRPr="006322B3">
        <w:rPr>
          <w:rFonts w:ascii="Arial" w:eastAsia="Times New Roman" w:hAnsi="Arial" w:cs="Arial"/>
        </w:rPr>
        <w:t>future demand at the A</w:t>
      </w:r>
      <w:r w:rsidR="00657D3D">
        <w:rPr>
          <w:rFonts w:ascii="Arial" w:eastAsia="Times New Roman" w:hAnsi="Arial" w:cs="Arial"/>
        </w:rPr>
        <w:t>W</w:t>
      </w:r>
      <w:r w:rsidRPr="006322B3">
        <w:rPr>
          <w:rFonts w:ascii="Arial" w:eastAsia="Times New Roman" w:hAnsi="Arial" w:cs="Arial"/>
        </w:rPr>
        <w:t>H campus. The development does not result in any detrimental long-term</w:t>
      </w:r>
      <w:r>
        <w:rPr>
          <w:rFonts w:ascii="Arial" w:eastAsia="Times New Roman" w:hAnsi="Arial" w:cs="Arial"/>
        </w:rPr>
        <w:t xml:space="preserve"> </w:t>
      </w:r>
      <w:r w:rsidRPr="006322B3">
        <w:rPr>
          <w:rFonts w:ascii="Arial" w:eastAsia="Times New Roman" w:hAnsi="Arial" w:cs="Arial"/>
        </w:rPr>
        <w:t>impacts on the environment or neighbouring properties.</w:t>
      </w:r>
      <w:r>
        <w:rPr>
          <w:rFonts w:ascii="Arial" w:eastAsia="Times New Roman" w:hAnsi="Arial" w:cs="Arial"/>
        </w:rPr>
        <w:t xml:space="preserve"> </w:t>
      </w:r>
      <w:r w:rsidRPr="006322B3">
        <w:rPr>
          <w:rFonts w:ascii="Arial" w:eastAsia="Times New Roman" w:hAnsi="Arial" w:cs="Arial"/>
        </w:rPr>
        <w:t>The</w:t>
      </w:r>
      <w:r>
        <w:rPr>
          <w:rFonts w:ascii="Arial" w:eastAsia="Times New Roman" w:hAnsi="Arial" w:cs="Arial"/>
        </w:rPr>
        <w:t xml:space="preserve"> </w:t>
      </w:r>
      <w:r w:rsidRPr="006322B3">
        <w:rPr>
          <w:rFonts w:ascii="Arial" w:eastAsia="Times New Roman" w:hAnsi="Arial" w:cs="Arial"/>
        </w:rPr>
        <w:t>development will deliver economic and social benefits to the broader community through the</w:t>
      </w:r>
      <w:r w:rsidR="009D0A76">
        <w:rPr>
          <w:rFonts w:ascii="Arial" w:eastAsia="Times New Roman" w:hAnsi="Arial" w:cs="Arial"/>
        </w:rPr>
        <w:t xml:space="preserve"> </w:t>
      </w:r>
      <w:r w:rsidRPr="006322B3">
        <w:rPr>
          <w:rFonts w:ascii="Arial" w:eastAsia="Times New Roman" w:hAnsi="Arial" w:cs="Arial"/>
        </w:rPr>
        <w:t>creation of temporary and permanent job opportunities in various medical and allied health professions,</w:t>
      </w:r>
      <w:r w:rsidR="009D0A76">
        <w:rPr>
          <w:rFonts w:ascii="Arial" w:eastAsia="Times New Roman" w:hAnsi="Arial" w:cs="Arial"/>
        </w:rPr>
        <w:t xml:space="preserve"> </w:t>
      </w:r>
      <w:r w:rsidRPr="006322B3">
        <w:rPr>
          <w:rFonts w:ascii="Arial" w:eastAsia="Times New Roman" w:hAnsi="Arial" w:cs="Arial"/>
        </w:rPr>
        <w:t>construction trades, manufacturing and general specialist medical and health practices for the residents</w:t>
      </w:r>
      <w:r w:rsidR="009D0A76">
        <w:rPr>
          <w:rFonts w:ascii="Arial" w:eastAsia="Times New Roman" w:hAnsi="Arial" w:cs="Arial"/>
        </w:rPr>
        <w:t xml:space="preserve"> </w:t>
      </w:r>
      <w:r w:rsidRPr="006322B3">
        <w:rPr>
          <w:rFonts w:ascii="Arial" w:eastAsia="Times New Roman" w:hAnsi="Arial" w:cs="Arial"/>
        </w:rPr>
        <w:t>of the wider Albury and Wodonga LGA’s.</w:t>
      </w:r>
    </w:p>
    <w:p w14:paraId="70CEDA3A" w14:textId="54853CE7" w:rsidR="00B11806" w:rsidRPr="006322B3" w:rsidRDefault="006322B3" w:rsidP="000011F1">
      <w:pPr>
        <w:tabs>
          <w:tab w:val="left" w:pos="7485"/>
        </w:tabs>
        <w:spacing w:before="120" w:after="0" w:line="276" w:lineRule="auto"/>
        <w:ind w:right="23"/>
        <w:jc w:val="both"/>
        <w:rPr>
          <w:rFonts w:ascii="Arial" w:eastAsia="Times New Roman" w:hAnsi="Arial" w:cs="Arial"/>
        </w:rPr>
      </w:pPr>
      <w:r w:rsidRPr="006322B3">
        <w:rPr>
          <w:rFonts w:ascii="Arial" w:eastAsia="Times New Roman" w:hAnsi="Arial" w:cs="Arial"/>
        </w:rPr>
        <w:t>The development is designed in a form which is responsive and respectful to the existing built form and</w:t>
      </w:r>
      <w:r w:rsidR="009D0A76">
        <w:rPr>
          <w:rFonts w:ascii="Arial" w:eastAsia="Times New Roman" w:hAnsi="Arial" w:cs="Arial"/>
        </w:rPr>
        <w:t xml:space="preserve"> </w:t>
      </w:r>
      <w:r w:rsidRPr="006322B3">
        <w:rPr>
          <w:rFonts w:ascii="Arial" w:eastAsia="Times New Roman" w:hAnsi="Arial" w:cs="Arial"/>
        </w:rPr>
        <w:t>the surrounding context, including boundary setbacks, landscaping screening and interface treatments.</w:t>
      </w:r>
      <w:r w:rsidR="009D0A76">
        <w:rPr>
          <w:rFonts w:ascii="Arial" w:eastAsia="Times New Roman" w:hAnsi="Arial" w:cs="Arial"/>
        </w:rPr>
        <w:t xml:space="preserve"> </w:t>
      </w:r>
      <w:r w:rsidRPr="006322B3">
        <w:rPr>
          <w:rFonts w:ascii="Arial" w:eastAsia="Times New Roman" w:hAnsi="Arial" w:cs="Arial"/>
        </w:rPr>
        <w:t>The proposal is of a high-quality design that proposes high-quality finishes, which will provide a high</w:t>
      </w:r>
      <w:r w:rsidR="009D0A76">
        <w:rPr>
          <w:rFonts w:ascii="Arial" w:eastAsia="Times New Roman" w:hAnsi="Arial" w:cs="Arial"/>
        </w:rPr>
        <w:t xml:space="preserve"> </w:t>
      </w:r>
      <w:r w:rsidRPr="006322B3">
        <w:rPr>
          <w:rFonts w:ascii="Arial" w:eastAsia="Times New Roman" w:hAnsi="Arial" w:cs="Arial"/>
        </w:rPr>
        <w:t>level of services and health benefit to the regional</w:t>
      </w:r>
      <w:r w:rsidR="009D0A76">
        <w:rPr>
          <w:rFonts w:ascii="Arial" w:eastAsia="Times New Roman" w:hAnsi="Arial" w:cs="Arial"/>
        </w:rPr>
        <w:t xml:space="preserve"> c</w:t>
      </w:r>
      <w:r w:rsidRPr="006322B3">
        <w:rPr>
          <w:rFonts w:ascii="Arial" w:eastAsia="Times New Roman" w:hAnsi="Arial" w:cs="Arial"/>
        </w:rPr>
        <w:t>ommunity without impact upon nearby properties.</w:t>
      </w:r>
    </w:p>
    <w:p w14:paraId="34BB2B4A" w14:textId="014F0635" w:rsidR="006322B3" w:rsidRDefault="006322B3" w:rsidP="000011F1">
      <w:pPr>
        <w:tabs>
          <w:tab w:val="left" w:pos="7485"/>
        </w:tabs>
        <w:spacing w:before="120" w:after="0" w:line="276" w:lineRule="auto"/>
        <w:ind w:right="23"/>
        <w:rPr>
          <w:rFonts w:ascii="Arial" w:hAnsi="Arial" w:cs="Arial"/>
          <w:b/>
          <w:lang w:eastAsia="en-AU"/>
        </w:rPr>
      </w:pPr>
    </w:p>
    <w:p w14:paraId="4FADC458" w14:textId="77777777" w:rsidR="00E13BC4" w:rsidRDefault="00E13BC4" w:rsidP="000011F1">
      <w:pPr>
        <w:tabs>
          <w:tab w:val="left" w:pos="7485"/>
        </w:tabs>
        <w:spacing w:before="120" w:after="0" w:line="276" w:lineRule="auto"/>
        <w:ind w:right="23"/>
        <w:rPr>
          <w:rFonts w:ascii="Arial" w:hAnsi="Arial" w:cs="Arial"/>
          <w:b/>
          <w:lang w:eastAsia="en-AU"/>
        </w:rPr>
      </w:pPr>
    </w:p>
    <w:p w14:paraId="333E1B3D" w14:textId="0E1FB151" w:rsidR="000808D5" w:rsidRPr="00BE218C" w:rsidRDefault="000808D5" w:rsidP="000011F1">
      <w:pPr>
        <w:pStyle w:val="ListParagraph"/>
        <w:widowControl w:val="0"/>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0011F1">
      <w:pPr>
        <w:widowControl w:val="0"/>
        <w:tabs>
          <w:tab w:val="left" w:pos="7485"/>
        </w:tabs>
        <w:spacing w:before="120" w:after="0" w:line="276" w:lineRule="auto"/>
        <w:ind w:right="23"/>
        <w:rPr>
          <w:rFonts w:ascii="Arial" w:hAnsi="Arial" w:cs="Arial"/>
          <w:b/>
          <w:lang w:eastAsia="en-AU"/>
        </w:rPr>
      </w:pPr>
    </w:p>
    <w:p w14:paraId="074A1AD3" w14:textId="40F3CFAB" w:rsidR="00A52F31" w:rsidRPr="00BE218C" w:rsidRDefault="00545E14" w:rsidP="000011F1">
      <w:pPr>
        <w:pStyle w:val="ListParagraph"/>
        <w:widowControl w:val="0"/>
        <w:numPr>
          <w:ilvl w:val="1"/>
          <w:numId w:val="1"/>
        </w:numPr>
        <w:tabs>
          <w:tab w:val="left" w:pos="7485"/>
        </w:tabs>
        <w:spacing w:before="120" w:after="0" w:line="276"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0011F1">
      <w:pPr>
        <w:widowControl w:val="0"/>
        <w:tabs>
          <w:tab w:val="left" w:pos="7485"/>
        </w:tabs>
        <w:spacing w:before="120" w:after="0" w:line="276" w:lineRule="auto"/>
        <w:ind w:right="23"/>
        <w:rPr>
          <w:rFonts w:ascii="Arial" w:hAnsi="Arial" w:cs="Arial"/>
          <w:b/>
          <w:lang w:eastAsia="en-AU"/>
        </w:rPr>
      </w:pPr>
    </w:p>
    <w:p w14:paraId="1610E74B" w14:textId="264B1620" w:rsidR="00DA7AE8" w:rsidRDefault="00210DB1" w:rsidP="000011F1">
      <w:pPr>
        <w:widowControl w:val="0"/>
        <w:tabs>
          <w:tab w:val="left" w:pos="7485"/>
        </w:tabs>
        <w:spacing w:before="120" w:after="0" w:line="276"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comment/concurrence</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w:t>
      </w:r>
      <w:r w:rsidR="00AC2C3D">
        <w:rPr>
          <w:rFonts w:ascii="Arial" w:hAnsi="Arial" w:cs="Arial"/>
          <w:bCs/>
          <w:lang w:eastAsia="en-AU"/>
        </w:rPr>
        <w:t>4</w:t>
      </w:r>
      <w:r w:rsidR="00DA7AE8">
        <w:rPr>
          <w:rFonts w:ascii="Arial" w:hAnsi="Arial" w:cs="Arial"/>
          <w:bCs/>
          <w:lang w:eastAsia="en-AU"/>
        </w:rPr>
        <w:t xml:space="preserve">. </w:t>
      </w:r>
    </w:p>
    <w:p w14:paraId="54BC264F" w14:textId="77777777" w:rsidR="00E13BC4" w:rsidRPr="00BE218C" w:rsidRDefault="00E13BC4" w:rsidP="000011F1">
      <w:pPr>
        <w:tabs>
          <w:tab w:val="left" w:pos="7485"/>
        </w:tabs>
        <w:spacing w:before="120" w:after="0" w:line="276" w:lineRule="auto"/>
        <w:ind w:right="23"/>
        <w:jc w:val="both"/>
        <w:rPr>
          <w:rFonts w:ascii="Arial" w:hAnsi="Arial" w:cs="Arial"/>
          <w:bCs/>
          <w:lang w:eastAsia="en-AU"/>
        </w:rPr>
      </w:pPr>
    </w:p>
    <w:p w14:paraId="39B5AC7D" w14:textId="77D567A9" w:rsidR="008A62AB" w:rsidRPr="008A62AB" w:rsidRDefault="008A62AB" w:rsidP="000011F1">
      <w:pPr>
        <w:pStyle w:val="Caption"/>
        <w:keepNext/>
        <w:spacing w:line="276" w:lineRule="auto"/>
        <w:jc w:val="center"/>
        <w:rPr>
          <w:rFonts w:ascii="Arial" w:hAnsi="Arial" w:cs="Arial"/>
          <w:b/>
          <w:bCs/>
          <w:i w:val="0"/>
          <w:iCs w:val="0"/>
          <w:color w:val="auto"/>
          <w:sz w:val="22"/>
          <w:szCs w:val="22"/>
        </w:rPr>
      </w:pPr>
      <w:r w:rsidRPr="008A62AB">
        <w:rPr>
          <w:rFonts w:ascii="Arial" w:hAnsi="Arial" w:cs="Arial"/>
          <w:b/>
          <w:bCs/>
          <w:i w:val="0"/>
          <w:iCs w:val="0"/>
          <w:color w:val="auto"/>
          <w:sz w:val="22"/>
          <w:szCs w:val="22"/>
        </w:rPr>
        <w:t xml:space="preserve">Table </w:t>
      </w:r>
      <w:r w:rsidR="00AC2C3D">
        <w:rPr>
          <w:rFonts w:ascii="Arial" w:hAnsi="Arial" w:cs="Arial"/>
          <w:b/>
          <w:bCs/>
          <w:i w:val="0"/>
          <w:iCs w:val="0"/>
          <w:color w:val="auto"/>
          <w:sz w:val="22"/>
          <w:szCs w:val="22"/>
        </w:rPr>
        <w:t>4</w:t>
      </w:r>
      <w:r>
        <w:rPr>
          <w:rFonts w:ascii="Arial" w:hAnsi="Arial" w:cs="Arial"/>
          <w:b/>
          <w:bCs/>
          <w:i w:val="0"/>
          <w:iCs w:val="0"/>
          <w:color w:val="auto"/>
          <w:sz w:val="22"/>
          <w:szCs w:val="22"/>
        </w:rPr>
        <w:t>: Concurrence and R</w:t>
      </w:r>
      <w:r w:rsidRPr="008A62AB">
        <w:rPr>
          <w:rFonts w:ascii="Arial" w:hAnsi="Arial" w:cs="Arial"/>
          <w:b/>
          <w:bCs/>
          <w:i w:val="0"/>
          <w:iCs w:val="0"/>
          <w:color w:val="auto"/>
          <w:sz w:val="22"/>
          <w:szCs w:val="22"/>
        </w:rPr>
        <w:t>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F75C63" w:rsidRDefault="00C00017"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F75C63" w:rsidRDefault="00C00017"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C00017" w:rsidRPr="00F75C63" w:rsidRDefault="00C00017"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0011F1">
            <w:pPr>
              <w:pStyle w:val="FigureCaption"/>
              <w:spacing w:before="0" w:after="120" w:line="276" w:lineRule="auto"/>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0011F1">
            <w:pPr>
              <w:pStyle w:val="FigureCaption"/>
              <w:spacing w:before="0" w:after="120" w:line="276" w:lineRule="auto"/>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20D24B16" w:rsidR="00665084" w:rsidRPr="00F75C63" w:rsidRDefault="00665084" w:rsidP="000011F1">
            <w:pPr>
              <w:pStyle w:val="FigureCaption"/>
              <w:spacing w:before="0" w:after="0" w:line="276" w:lineRule="auto"/>
              <w:ind w:left="0"/>
              <w:jc w:val="both"/>
              <w:rPr>
                <w:rFonts w:ascii="Arial" w:hAnsi="Arial" w:cs="Arial"/>
                <w:color w:val="auto"/>
                <w:sz w:val="22"/>
                <w:szCs w:val="22"/>
              </w:rPr>
            </w:pPr>
            <w:r w:rsidRPr="00F75C63">
              <w:rPr>
                <w:rFonts w:ascii="Arial" w:hAnsi="Arial" w:cs="Arial"/>
                <w:color w:val="auto"/>
                <w:sz w:val="22"/>
                <w:szCs w:val="22"/>
              </w:rPr>
              <w:t xml:space="preserve">Concurrence </w:t>
            </w:r>
            <w:r w:rsidR="008A62AB" w:rsidRPr="00F75C63">
              <w:rPr>
                <w:rFonts w:ascii="Arial" w:hAnsi="Arial" w:cs="Arial"/>
                <w:color w:val="auto"/>
                <w:sz w:val="22"/>
                <w:szCs w:val="22"/>
              </w:rPr>
              <w:t xml:space="preserve">Requirements </w:t>
            </w:r>
            <w:r w:rsidR="008A62AB" w:rsidRPr="00F75C63">
              <w:rPr>
                <w:rFonts w:ascii="Arial" w:hAnsi="Arial" w:cs="Arial"/>
                <w:b w:val="0"/>
                <w:color w:val="auto"/>
                <w:sz w:val="22"/>
                <w:szCs w:val="22"/>
              </w:rPr>
              <w:t>(s4.13 of EP&amp;A Act)</w:t>
            </w:r>
            <w:r w:rsidR="008A62AB" w:rsidRPr="00F75C63">
              <w:rPr>
                <w:rFonts w:ascii="Arial" w:hAnsi="Arial" w:cs="Arial"/>
                <w:color w:val="auto"/>
                <w:sz w:val="22"/>
                <w:szCs w:val="22"/>
              </w:rPr>
              <w:t xml:space="preserve"> </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371EC30E" w:rsidR="00665084" w:rsidRPr="00F75C63" w:rsidRDefault="00665084" w:rsidP="000011F1">
            <w:pPr>
              <w:pStyle w:val="FigureCaption"/>
              <w:spacing w:before="0" w:after="0" w:line="276" w:lineRule="auto"/>
              <w:ind w:left="0"/>
              <w:jc w:val="both"/>
              <w:rPr>
                <w:rFonts w:ascii="Arial" w:hAnsi="Arial" w:cs="Arial"/>
                <w:color w:val="auto"/>
                <w:sz w:val="22"/>
                <w:szCs w:val="22"/>
              </w:rPr>
            </w:pPr>
            <w:r w:rsidRPr="00F75C63">
              <w:rPr>
                <w:rFonts w:ascii="Arial" w:hAnsi="Arial" w:cs="Arial"/>
                <w:color w:val="auto"/>
                <w:sz w:val="22"/>
                <w:szCs w:val="22"/>
              </w:rPr>
              <w:t>Referral</w:t>
            </w:r>
            <w:r w:rsidR="00D31559" w:rsidRPr="00F75C63">
              <w:rPr>
                <w:rFonts w:ascii="Arial" w:hAnsi="Arial" w:cs="Arial"/>
                <w:color w:val="auto"/>
                <w:sz w:val="22"/>
                <w:szCs w:val="22"/>
              </w:rPr>
              <w:t>/Consultation</w:t>
            </w:r>
            <w:r w:rsidRPr="00F75C63">
              <w:rPr>
                <w:rFonts w:ascii="Arial" w:hAnsi="Arial" w:cs="Arial"/>
                <w:color w:val="auto"/>
                <w:sz w:val="22"/>
                <w:szCs w:val="22"/>
              </w:rPr>
              <w:t xml:space="preserve"> Agencies </w:t>
            </w:r>
          </w:p>
        </w:tc>
      </w:tr>
      <w:tr w:rsidR="008A62AB" w:rsidRPr="00F75C63" w14:paraId="450867B2" w14:textId="77777777" w:rsidTr="00DA7AE8">
        <w:trPr>
          <w:jc w:val="center"/>
        </w:trPr>
        <w:tc>
          <w:tcPr>
            <w:tcW w:w="1720" w:type="dxa"/>
          </w:tcPr>
          <w:p w14:paraId="1C6E504B" w14:textId="04DECE41" w:rsidR="004249A7" w:rsidRPr="00195EF4" w:rsidRDefault="004249A7" w:rsidP="000011F1">
            <w:pPr>
              <w:pStyle w:val="FigureCaption"/>
              <w:spacing w:before="0" w:after="0" w:line="276" w:lineRule="auto"/>
              <w:ind w:left="0"/>
              <w:jc w:val="left"/>
              <w:rPr>
                <w:rFonts w:ascii="Arial" w:hAnsi="Arial" w:cs="Arial"/>
                <w:b w:val="0"/>
                <w:color w:val="auto"/>
                <w:sz w:val="22"/>
                <w:szCs w:val="22"/>
              </w:rPr>
            </w:pPr>
            <w:r w:rsidRPr="00195EF4">
              <w:rPr>
                <w:rFonts w:ascii="Arial" w:hAnsi="Arial" w:cs="Arial"/>
                <w:b w:val="0"/>
                <w:color w:val="auto"/>
                <w:sz w:val="22"/>
                <w:szCs w:val="22"/>
              </w:rPr>
              <w:t>Transport for NSW</w:t>
            </w:r>
          </w:p>
        </w:tc>
        <w:tc>
          <w:tcPr>
            <w:tcW w:w="3403" w:type="dxa"/>
          </w:tcPr>
          <w:p w14:paraId="45E798C6" w14:textId="24E3180F" w:rsidR="004249A7" w:rsidRPr="00195EF4" w:rsidRDefault="004249A7" w:rsidP="000011F1">
            <w:pPr>
              <w:pStyle w:val="FigureCaption"/>
              <w:spacing w:before="0" w:after="0" w:line="276" w:lineRule="auto"/>
              <w:ind w:left="0"/>
              <w:jc w:val="both"/>
              <w:rPr>
                <w:rFonts w:ascii="Arial" w:hAnsi="Arial" w:cs="Arial"/>
                <w:b w:val="0"/>
                <w:color w:val="auto"/>
                <w:sz w:val="22"/>
                <w:szCs w:val="22"/>
              </w:rPr>
            </w:pPr>
            <w:r w:rsidRPr="00195EF4">
              <w:rPr>
                <w:rFonts w:ascii="Arial" w:hAnsi="Arial" w:cs="Arial"/>
                <w:b w:val="0"/>
                <w:color w:val="auto"/>
                <w:sz w:val="22"/>
                <w:szCs w:val="22"/>
              </w:rPr>
              <w:t>Cl 10</w:t>
            </w:r>
            <w:r w:rsidR="00195EF4" w:rsidRPr="00195EF4">
              <w:rPr>
                <w:rFonts w:ascii="Arial" w:hAnsi="Arial" w:cs="Arial"/>
                <w:b w:val="0"/>
                <w:color w:val="auto"/>
                <w:sz w:val="22"/>
                <w:szCs w:val="22"/>
              </w:rPr>
              <w:t>0</w:t>
            </w:r>
            <w:r w:rsidRPr="00195EF4">
              <w:rPr>
                <w:rFonts w:ascii="Arial" w:hAnsi="Arial" w:cs="Arial"/>
                <w:b w:val="0"/>
                <w:color w:val="auto"/>
                <w:sz w:val="22"/>
                <w:szCs w:val="22"/>
              </w:rPr>
              <w:t xml:space="preserve"> – Infrastructure SEPP</w:t>
            </w:r>
          </w:p>
          <w:p w14:paraId="4F0B00DF" w14:textId="2A17F4DD" w:rsidR="008A62AB" w:rsidRPr="00195EF4" w:rsidRDefault="008A62AB" w:rsidP="000011F1">
            <w:pPr>
              <w:pStyle w:val="FigureCaption"/>
              <w:spacing w:before="0" w:after="0" w:line="276" w:lineRule="auto"/>
              <w:ind w:left="0"/>
              <w:jc w:val="both"/>
              <w:rPr>
                <w:rFonts w:ascii="Arial" w:hAnsi="Arial" w:cs="Arial"/>
                <w:b w:val="0"/>
                <w:color w:val="auto"/>
                <w:sz w:val="22"/>
                <w:szCs w:val="22"/>
              </w:rPr>
            </w:pPr>
            <w:r w:rsidRPr="00195EF4">
              <w:rPr>
                <w:rFonts w:ascii="Arial" w:hAnsi="Arial" w:cs="Arial"/>
                <w:b w:val="0"/>
                <w:color w:val="auto"/>
                <w:sz w:val="22"/>
                <w:szCs w:val="22"/>
              </w:rPr>
              <w:lastRenderedPageBreak/>
              <w:t xml:space="preserve">Development </w:t>
            </w:r>
            <w:r w:rsidR="00195EF4" w:rsidRPr="00195EF4">
              <w:rPr>
                <w:rFonts w:ascii="Arial" w:hAnsi="Arial" w:cs="Arial"/>
                <w:b w:val="0"/>
                <w:color w:val="auto"/>
                <w:sz w:val="22"/>
                <w:szCs w:val="22"/>
              </w:rPr>
              <w:t>adjacent to Classified Road</w:t>
            </w:r>
            <w:r w:rsidRPr="00195EF4">
              <w:rPr>
                <w:rFonts w:ascii="Arial" w:hAnsi="Arial" w:cs="Arial"/>
                <w:b w:val="0"/>
                <w:color w:val="auto"/>
                <w:sz w:val="22"/>
                <w:szCs w:val="22"/>
              </w:rPr>
              <w:t>.</w:t>
            </w:r>
          </w:p>
        </w:tc>
        <w:tc>
          <w:tcPr>
            <w:tcW w:w="3618" w:type="dxa"/>
          </w:tcPr>
          <w:p w14:paraId="742D4A9E" w14:textId="45F24305" w:rsidR="004249A7" w:rsidRPr="00195EF4" w:rsidRDefault="00855618" w:rsidP="000011F1">
            <w:pPr>
              <w:pStyle w:val="FigureCaption"/>
              <w:spacing w:before="0" w:after="0" w:line="276" w:lineRule="auto"/>
              <w:ind w:left="0"/>
              <w:jc w:val="both"/>
              <w:rPr>
                <w:rFonts w:ascii="Arial" w:hAnsi="Arial" w:cs="Arial"/>
                <w:b w:val="0"/>
                <w:color w:val="auto"/>
                <w:sz w:val="22"/>
                <w:szCs w:val="22"/>
              </w:rPr>
            </w:pPr>
            <w:r w:rsidRPr="00855618">
              <w:rPr>
                <w:rFonts w:ascii="Arial" w:hAnsi="Arial" w:cs="Arial"/>
                <w:b w:val="0"/>
                <w:color w:val="auto"/>
                <w:sz w:val="22"/>
                <w:szCs w:val="22"/>
              </w:rPr>
              <w:lastRenderedPageBreak/>
              <w:t xml:space="preserve">Transport for NSW has assessed the Development Application </w:t>
            </w:r>
            <w:r w:rsidRPr="00855618">
              <w:rPr>
                <w:rFonts w:ascii="Arial" w:hAnsi="Arial" w:cs="Arial"/>
                <w:b w:val="0"/>
                <w:color w:val="auto"/>
                <w:sz w:val="22"/>
                <w:szCs w:val="22"/>
              </w:rPr>
              <w:lastRenderedPageBreak/>
              <w:t>based on the documentation provided and raise</w:t>
            </w:r>
            <w:r>
              <w:rPr>
                <w:rFonts w:ascii="Arial" w:hAnsi="Arial" w:cs="Arial"/>
                <w:b w:val="0"/>
                <w:color w:val="auto"/>
                <w:sz w:val="22"/>
                <w:szCs w:val="22"/>
              </w:rPr>
              <w:t>d</w:t>
            </w:r>
            <w:r w:rsidRPr="00855618">
              <w:rPr>
                <w:rFonts w:ascii="Arial" w:hAnsi="Arial" w:cs="Arial"/>
                <w:b w:val="0"/>
                <w:color w:val="auto"/>
                <w:sz w:val="22"/>
                <w:szCs w:val="22"/>
              </w:rPr>
              <w:t xml:space="preserve"> </w:t>
            </w:r>
            <w:r w:rsidRPr="00855618">
              <w:rPr>
                <w:rFonts w:ascii="Arial" w:hAnsi="Arial" w:cs="Arial"/>
                <w:bCs/>
                <w:color w:val="auto"/>
                <w:sz w:val="22"/>
                <w:szCs w:val="22"/>
              </w:rPr>
              <w:t>no objection</w:t>
            </w:r>
            <w:r w:rsidRPr="00855618">
              <w:rPr>
                <w:rFonts w:ascii="Arial" w:hAnsi="Arial" w:cs="Arial"/>
                <w:b w:val="0"/>
                <w:color w:val="auto"/>
                <w:sz w:val="22"/>
                <w:szCs w:val="22"/>
              </w:rPr>
              <w:t xml:space="preserve"> on the basis that the Consent Authority ensures that the development is undertaken in accordance with the information submitted and the carpark proposed by DA10.2021.39058.1 is constructed.</w:t>
            </w:r>
          </w:p>
        </w:tc>
        <w:tc>
          <w:tcPr>
            <w:tcW w:w="1195" w:type="dxa"/>
          </w:tcPr>
          <w:p w14:paraId="089486EA" w14:textId="12654D62" w:rsidR="004249A7" w:rsidRPr="00195EF4" w:rsidRDefault="003F4F1C" w:rsidP="000011F1">
            <w:pPr>
              <w:pStyle w:val="FigureCaption"/>
              <w:spacing w:before="0" w:after="0" w:line="276" w:lineRule="auto"/>
              <w:ind w:left="0"/>
              <w:rPr>
                <w:rFonts w:ascii="Arial" w:hAnsi="Arial" w:cs="Arial"/>
                <w:b w:val="0"/>
                <w:color w:val="auto"/>
                <w:sz w:val="22"/>
                <w:szCs w:val="22"/>
              </w:rPr>
            </w:pPr>
            <w:r w:rsidRPr="00195EF4">
              <w:rPr>
                <w:rFonts w:ascii="Arial" w:hAnsi="Arial" w:cs="Arial"/>
                <w:b w:val="0"/>
                <w:color w:val="auto"/>
                <w:sz w:val="22"/>
                <w:szCs w:val="22"/>
                <w:lang w:val="en-AU"/>
              </w:rPr>
              <w:lastRenderedPageBreak/>
              <w:t>Y</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7B3B42E2" w:rsidR="003F4F1C" w:rsidRPr="00F75C63" w:rsidRDefault="003F4F1C" w:rsidP="000011F1">
            <w:pPr>
              <w:pStyle w:val="FigureCaption"/>
              <w:spacing w:before="0" w:after="0" w:line="276" w:lineRule="auto"/>
              <w:ind w:left="0"/>
              <w:jc w:val="both"/>
              <w:rPr>
                <w:rFonts w:ascii="Arial" w:hAnsi="Arial" w:cs="Arial"/>
                <w:color w:val="auto"/>
                <w:sz w:val="22"/>
                <w:szCs w:val="22"/>
              </w:rPr>
            </w:pPr>
            <w:r w:rsidRPr="00F75C63">
              <w:rPr>
                <w:rFonts w:ascii="Arial" w:hAnsi="Arial" w:cs="Arial"/>
                <w:color w:val="auto"/>
                <w:sz w:val="22"/>
                <w:szCs w:val="22"/>
              </w:rPr>
              <w:t xml:space="preserve">Integrated Development (S </w:t>
            </w:r>
            <w:r w:rsidR="00437AB7" w:rsidRPr="00F75C63">
              <w:rPr>
                <w:rFonts w:ascii="Arial" w:hAnsi="Arial" w:cs="Arial"/>
                <w:color w:val="auto"/>
                <w:sz w:val="22"/>
                <w:szCs w:val="22"/>
              </w:rPr>
              <w:t>4.46 of the EP&amp;A Act)</w:t>
            </w:r>
          </w:p>
        </w:tc>
      </w:tr>
      <w:tr w:rsidR="00236341" w:rsidRPr="00236341" w14:paraId="54EBDF3C" w14:textId="77777777" w:rsidTr="00DA7AE8">
        <w:trPr>
          <w:jc w:val="center"/>
        </w:trPr>
        <w:tc>
          <w:tcPr>
            <w:tcW w:w="1720" w:type="dxa"/>
          </w:tcPr>
          <w:p w14:paraId="4AC17C82" w14:textId="63702DF1" w:rsidR="003F4F1C" w:rsidRPr="00195EF4" w:rsidRDefault="00437AB7" w:rsidP="000011F1">
            <w:pPr>
              <w:pStyle w:val="FigureCaption"/>
              <w:spacing w:before="0" w:after="0" w:line="276" w:lineRule="auto"/>
              <w:ind w:left="0"/>
              <w:jc w:val="left"/>
              <w:rPr>
                <w:rFonts w:ascii="Arial" w:hAnsi="Arial" w:cs="Arial"/>
                <w:b w:val="0"/>
                <w:color w:val="auto"/>
                <w:sz w:val="22"/>
                <w:szCs w:val="22"/>
              </w:rPr>
            </w:pPr>
            <w:r w:rsidRPr="00195EF4">
              <w:rPr>
                <w:rFonts w:ascii="Arial" w:hAnsi="Arial" w:cs="Arial"/>
                <w:b w:val="0"/>
                <w:color w:val="auto"/>
                <w:sz w:val="22"/>
                <w:szCs w:val="22"/>
              </w:rPr>
              <w:t>RFS</w:t>
            </w:r>
          </w:p>
        </w:tc>
        <w:tc>
          <w:tcPr>
            <w:tcW w:w="3403" w:type="dxa"/>
          </w:tcPr>
          <w:p w14:paraId="3843EDEC" w14:textId="77777777" w:rsidR="003F4F1C" w:rsidRPr="00195EF4" w:rsidRDefault="00437AB7" w:rsidP="000011F1">
            <w:pPr>
              <w:pStyle w:val="FigureCaption"/>
              <w:spacing w:before="0" w:after="0" w:line="276" w:lineRule="auto"/>
              <w:ind w:left="0"/>
              <w:jc w:val="both"/>
              <w:rPr>
                <w:rFonts w:ascii="Arial" w:hAnsi="Arial" w:cs="Arial"/>
                <w:b w:val="0"/>
                <w:i/>
                <w:color w:val="auto"/>
                <w:sz w:val="22"/>
                <w:szCs w:val="22"/>
                <w:lang w:val="en-AU"/>
              </w:rPr>
            </w:pPr>
            <w:r w:rsidRPr="00195EF4">
              <w:rPr>
                <w:rFonts w:ascii="Arial" w:hAnsi="Arial" w:cs="Arial"/>
                <w:b w:val="0"/>
                <w:color w:val="auto"/>
                <w:sz w:val="22"/>
                <w:szCs w:val="22"/>
                <w:lang w:val="en-AU"/>
              </w:rPr>
              <w:t xml:space="preserve">S100B - </w:t>
            </w:r>
            <w:r w:rsidRPr="00195EF4">
              <w:rPr>
                <w:rFonts w:ascii="Arial" w:hAnsi="Arial" w:cs="Arial"/>
                <w:b w:val="0"/>
                <w:i/>
                <w:color w:val="auto"/>
                <w:sz w:val="22"/>
                <w:szCs w:val="22"/>
                <w:lang w:val="en-AU"/>
              </w:rPr>
              <w:t>Rural Fires Act 1997</w:t>
            </w:r>
          </w:p>
          <w:p w14:paraId="7BD2694E" w14:textId="21654C91" w:rsidR="00DA7AE8" w:rsidRPr="00195EF4" w:rsidRDefault="00DA7AE8" w:rsidP="000011F1">
            <w:pPr>
              <w:pStyle w:val="FigureCaption"/>
              <w:spacing w:before="0" w:after="0" w:line="276" w:lineRule="auto"/>
              <w:ind w:left="0"/>
              <w:jc w:val="both"/>
              <w:rPr>
                <w:rFonts w:ascii="Arial" w:hAnsi="Arial" w:cs="Arial"/>
                <w:b w:val="0"/>
                <w:color w:val="auto"/>
                <w:sz w:val="22"/>
                <w:szCs w:val="22"/>
                <w:lang w:val="en-AU"/>
              </w:rPr>
            </w:pPr>
            <w:r w:rsidRPr="00195EF4">
              <w:rPr>
                <w:rFonts w:ascii="Arial" w:hAnsi="Arial" w:cs="Arial"/>
                <w:b w:val="0"/>
                <w:color w:val="auto"/>
                <w:sz w:val="22"/>
                <w:szCs w:val="22"/>
                <w:lang w:val="en-AU"/>
              </w:rPr>
              <w:t>bush fire safety of development of land for special fire protection purposes</w:t>
            </w:r>
          </w:p>
        </w:tc>
        <w:tc>
          <w:tcPr>
            <w:tcW w:w="3618" w:type="dxa"/>
          </w:tcPr>
          <w:p w14:paraId="521ECC9F" w14:textId="6E84BC5E" w:rsidR="003F4F1C" w:rsidRPr="00195EF4" w:rsidRDefault="00855618" w:rsidP="000011F1">
            <w:pPr>
              <w:pStyle w:val="FigureCaption"/>
              <w:spacing w:before="0" w:after="0" w:line="276" w:lineRule="auto"/>
              <w:ind w:left="0"/>
              <w:jc w:val="both"/>
              <w:rPr>
                <w:rFonts w:ascii="Arial" w:hAnsi="Arial" w:cs="Arial"/>
                <w:b w:val="0"/>
                <w:color w:val="auto"/>
                <w:sz w:val="22"/>
                <w:szCs w:val="22"/>
              </w:rPr>
            </w:pPr>
            <w:r w:rsidRPr="00855618">
              <w:rPr>
                <w:rFonts w:ascii="Arial" w:hAnsi="Arial" w:cs="Arial"/>
                <w:b w:val="0"/>
                <w:color w:val="auto"/>
                <w:sz w:val="22"/>
                <w:szCs w:val="22"/>
                <w:lang w:val="en-AU"/>
              </w:rPr>
              <w:t>The New South Wales Rural Fire Service (NSW RFS) has considered the information submitted. General Terms of</w:t>
            </w:r>
            <w:r w:rsidRPr="00855618">
              <w:rPr>
                <w:rFonts w:ascii="Arial" w:hAnsi="Arial" w:cs="Arial"/>
                <w:b w:val="0"/>
                <w:color w:val="auto"/>
                <w:sz w:val="22"/>
                <w:szCs w:val="22"/>
                <w:lang w:val="en-AU"/>
              </w:rPr>
              <w:t xml:space="preserve"> </w:t>
            </w:r>
            <w:r w:rsidRPr="00855618">
              <w:rPr>
                <w:rFonts w:ascii="Arial" w:hAnsi="Arial" w:cs="Arial"/>
                <w:b w:val="0"/>
                <w:color w:val="auto"/>
                <w:sz w:val="22"/>
                <w:szCs w:val="22"/>
                <w:lang w:val="en-AU"/>
              </w:rPr>
              <w:t>Approval, under Division 4.8 of the Environmental Planning and Assessment Act 1979, and a Bush Fire Safety</w:t>
            </w:r>
            <w:r w:rsidRPr="00855618">
              <w:rPr>
                <w:rFonts w:ascii="Arial" w:hAnsi="Arial" w:cs="Arial"/>
                <w:b w:val="0"/>
                <w:color w:val="auto"/>
                <w:sz w:val="22"/>
                <w:szCs w:val="22"/>
                <w:lang w:val="en-AU"/>
              </w:rPr>
              <w:t xml:space="preserve"> </w:t>
            </w:r>
            <w:r w:rsidRPr="00855618">
              <w:rPr>
                <w:rFonts w:ascii="Arial" w:hAnsi="Arial" w:cs="Arial"/>
                <w:b w:val="0"/>
                <w:color w:val="auto"/>
                <w:sz w:val="22"/>
                <w:szCs w:val="22"/>
                <w:lang w:val="en-AU"/>
              </w:rPr>
              <w:t xml:space="preserve">Authority, under section 100B of the Rural Fires Act 1997, </w:t>
            </w:r>
            <w:r w:rsidRPr="00855618">
              <w:rPr>
                <w:rFonts w:ascii="Arial" w:hAnsi="Arial" w:cs="Arial"/>
                <w:b w:val="0"/>
                <w:color w:val="auto"/>
                <w:sz w:val="22"/>
                <w:szCs w:val="22"/>
                <w:lang w:val="en-AU"/>
              </w:rPr>
              <w:t>were</w:t>
            </w:r>
            <w:r w:rsidRPr="00855618">
              <w:rPr>
                <w:rFonts w:ascii="Arial" w:hAnsi="Arial" w:cs="Arial"/>
                <w:b w:val="0"/>
                <w:color w:val="auto"/>
                <w:sz w:val="22"/>
                <w:szCs w:val="22"/>
                <w:lang w:val="en-AU"/>
              </w:rPr>
              <w:t xml:space="preserve"> issued subject to conditions</w:t>
            </w:r>
            <w:r w:rsidRPr="00855618">
              <w:rPr>
                <w:rFonts w:ascii="Arial" w:hAnsi="Arial" w:cs="Arial"/>
                <w:b w:val="0"/>
                <w:color w:val="auto"/>
                <w:sz w:val="22"/>
                <w:szCs w:val="22"/>
                <w:lang w:val="en-AU"/>
              </w:rPr>
              <w:t>.</w:t>
            </w:r>
          </w:p>
        </w:tc>
        <w:tc>
          <w:tcPr>
            <w:tcW w:w="1195" w:type="dxa"/>
          </w:tcPr>
          <w:p w14:paraId="029CD033" w14:textId="2EDD4F63" w:rsidR="003F4F1C" w:rsidRPr="00195EF4" w:rsidRDefault="00437AB7" w:rsidP="000011F1">
            <w:pPr>
              <w:pStyle w:val="FigureCaption"/>
              <w:spacing w:before="0" w:after="0" w:line="276" w:lineRule="auto"/>
              <w:ind w:left="0"/>
              <w:rPr>
                <w:rFonts w:ascii="Arial" w:hAnsi="Arial" w:cs="Arial"/>
                <w:b w:val="0"/>
                <w:color w:val="auto"/>
                <w:sz w:val="22"/>
                <w:szCs w:val="22"/>
              </w:rPr>
            </w:pPr>
            <w:r w:rsidRPr="00195EF4">
              <w:rPr>
                <w:rFonts w:ascii="Arial" w:hAnsi="Arial" w:cs="Arial"/>
                <w:b w:val="0"/>
                <w:color w:val="auto"/>
                <w:sz w:val="22"/>
                <w:szCs w:val="22"/>
                <w:lang w:val="en-AU"/>
              </w:rPr>
              <w:t>Y</w:t>
            </w:r>
          </w:p>
        </w:tc>
      </w:tr>
    </w:tbl>
    <w:p w14:paraId="17591FD2" w14:textId="77777777" w:rsidR="00467D4B" w:rsidRPr="00BE218C" w:rsidRDefault="00467D4B" w:rsidP="000011F1">
      <w:pPr>
        <w:spacing w:line="276" w:lineRule="auto"/>
        <w:jc w:val="both"/>
        <w:rPr>
          <w:rFonts w:ascii="Arial" w:hAnsi="Arial" w:cs="Arial"/>
          <w:b/>
          <w:lang w:eastAsia="en-AU"/>
        </w:rPr>
      </w:pPr>
    </w:p>
    <w:p w14:paraId="0B328A26" w14:textId="5DAA15B5" w:rsidR="00A52F31" w:rsidRPr="00BE218C" w:rsidRDefault="008A62AB" w:rsidP="000011F1">
      <w:pPr>
        <w:pStyle w:val="ListParagraph"/>
        <w:numPr>
          <w:ilvl w:val="1"/>
          <w:numId w:val="1"/>
        </w:numPr>
        <w:tabs>
          <w:tab w:val="left" w:pos="7485"/>
        </w:tabs>
        <w:spacing w:before="120" w:after="0" w:line="276" w:lineRule="auto"/>
        <w:ind w:left="709" w:right="23" w:hanging="709"/>
        <w:contextualSpacing w:val="0"/>
        <w:rPr>
          <w:rFonts w:ascii="Arial" w:hAnsi="Arial" w:cs="Arial"/>
          <w:b/>
          <w:lang w:eastAsia="en-AU"/>
        </w:rPr>
      </w:pPr>
      <w:r>
        <w:rPr>
          <w:rFonts w:ascii="Arial" w:hAnsi="Arial" w:cs="Arial"/>
          <w:b/>
          <w:lang w:eastAsia="en-AU"/>
        </w:rPr>
        <w:t>Council R</w:t>
      </w:r>
      <w:r w:rsidR="008F5487" w:rsidRPr="00BE218C">
        <w:rPr>
          <w:rFonts w:ascii="Arial" w:hAnsi="Arial" w:cs="Arial"/>
          <w:b/>
          <w:lang w:eastAsia="en-AU"/>
        </w:rPr>
        <w:t xml:space="preserve">eferrals </w:t>
      </w:r>
      <w:r w:rsidR="00B46B23" w:rsidRPr="00195EF4">
        <w:rPr>
          <w:rFonts w:ascii="Arial" w:hAnsi="Arial" w:cs="Arial"/>
          <w:b/>
          <w:lang w:eastAsia="en-AU"/>
        </w:rPr>
        <w:t>(internal)</w:t>
      </w:r>
    </w:p>
    <w:p w14:paraId="2CEA95BE" w14:textId="039B1CCC" w:rsidR="00A52F31" w:rsidRPr="00BE218C" w:rsidRDefault="00A52F31" w:rsidP="000011F1">
      <w:pPr>
        <w:spacing w:line="276" w:lineRule="auto"/>
        <w:rPr>
          <w:rFonts w:ascii="Arial" w:hAnsi="Arial" w:cs="Arial"/>
          <w:b/>
          <w:lang w:eastAsia="en-AU"/>
        </w:rPr>
      </w:pPr>
    </w:p>
    <w:p w14:paraId="70AC7B66" w14:textId="75E2244F" w:rsidR="006878EF" w:rsidRPr="00BE218C" w:rsidRDefault="00D33904" w:rsidP="000011F1">
      <w:pPr>
        <w:spacing w:after="0" w:line="276"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AC2C3D">
        <w:rPr>
          <w:rFonts w:ascii="Arial" w:hAnsi="Arial" w:cs="Arial"/>
          <w:b/>
          <w:lang w:eastAsia="en-AU"/>
        </w:rPr>
        <w:t>5</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0011F1">
      <w:pPr>
        <w:spacing w:line="276" w:lineRule="auto"/>
        <w:rPr>
          <w:rFonts w:ascii="Arial" w:hAnsi="Arial" w:cs="Arial"/>
          <w:b/>
          <w:lang w:eastAsia="en-AU"/>
        </w:rPr>
      </w:pPr>
    </w:p>
    <w:p w14:paraId="22EB9BA2" w14:textId="017D58B5" w:rsidR="00860036" w:rsidRPr="00BE218C" w:rsidRDefault="00860036" w:rsidP="000011F1">
      <w:pPr>
        <w:shd w:val="clear" w:color="auto" w:fill="FFFFFF"/>
        <w:spacing w:after="120" w:line="276" w:lineRule="auto"/>
        <w:ind w:right="-23"/>
        <w:jc w:val="center"/>
        <w:rPr>
          <w:rFonts w:ascii="Arial" w:hAnsi="Arial" w:cs="Arial"/>
          <w:b/>
          <w:bCs/>
        </w:rPr>
      </w:pPr>
      <w:r w:rsidRPr="00BE218C">
        <w:rPr>
          <w:rFonts w:ascii="Arial" w:hAnsi="Arial" w:cs="Arial"/>
          <w:b/>
          <w:bCs/>
        </w:rPr>
        <w:t xml:space="preserve">Table </w:t>
      </w:r>
      <w:r w:rsidR="00AC2C3D">
        <w:rPr>
          <w:rFonts w:ascii="Arial" w:hAnsi="Arial" w:cs="Arial"/>
          <w:b/>
          <w:bCs/>
        </w:rPr>
        <w:t>5</w:t>
      </w:r>
      <w:r w:rsidRPr="00BE218C">
        <w:rPr>
          <w:rFonts w:ascii="Arial" w:hAnsi="Arial" w:cs="Arial"/>
          <w:b/>
          <w:bCs/>
        </w:rPr>
        <w:t>: Consideration of Council Referrals</w:t>
      </w:r>
    </w:p>
    <w:tbl>
      <w:tblPr>
        <w:tblStyle w:val="DPETable"/>
        <w:tblW w:w="81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334"/>
        <w:gridCol w:w="1296"/>
      </w:tblGrid>
      <w:tr w:rsidR="00504E1B" w:rsidRPr="00BE218C" w14:paraId="43ED9D0F" w14:textId="7CCEB72D" w:rsidTr="00236341">
        <w:trPr>
          <w:cnfStyle w:val="100000000000" w:firstRow="1" w:lastRow="0" w:firstColumn="0" w:lastColumn="0" w:oddVBand="0" w:evenVBand="0" w:oddHBand="0" w:evenHBand="0" w:firstRowFirstColumn="0" w:firstRowLastColumn="0" w:lastRowFirstColumn="0" w:lastRowLastColumn="0"/>
          <w:jc w:val="center"/>
        </w:trPr>
        <w:tc>
          <w:tcPr>
            <w:tcW w:w="1568" w:type="dxa"/>
          </w:tcPr>
          <w:p w14:paraId="27D11BFC" w14:textId="784AC176" w:rsidR="00504E1B" w:rsidRPr="00BE218C" w:rsidRDefault="00504E1B" w:rsidP="000011F1">
            <w:pPr>
              <w:pStyle w:val="FigureCaption"/>
              <w:spacing w:before="0" w:after="0" w:line="276" w:lineRule="auto"/>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5334" w:type="dxa"/>
          </w:tcPr>
          <w:p w14:paraId="1C2B4B1F" w14:textId="0E430EC1" w:rsidR="00504E1B" w:rsidRPr="00BE218C" w:rsidRDefault="00504E1B" w:rsidP="000011F1">
            <w:pPr>
              <w:pStyle w:val="FigureCaption"/>
              <w:spacing w:before="0" w:after="0" w:line="276" w:lineRule="auto"/>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296" w:type="dxa"/>
          </w:tcPr>
          <w:p w14:paraId="2156265F" w14:textId="1D331985" w:rsidR="00504E1B" w:rsidRPr="00BE218C" w:rsidRDefault="00504E1B" w:rsidP="000011F1">
            <w:pPr>
              <w:pStyle w:val="FigureCaption"/>
              <w:spacing w:before="0" w:after="0" w:line="276" w:lineRule="auto"/>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236341">
        <w:trPr>
          <w:jc w:val="center"/>
        </w:trPr>
        <w:tc>
          <w:tcPr>
            <w:tcW w:w="1568" w:type="dxa"/>
          </w:tcPr>
          <w:p w14:paraId="0DAF1627" w14:textId="0071105E" w:rsidR="00504E1B" w:rsidRPr="00BE218C" w:rsidRDefault="00504E1B" w:rsidP="000011F1">
            <w:pPr>
              <w:pStyle w:val="FigureCaption"/>
              <w:spacing w:before="0" w:after="0" w:line="276" w:lineRule="auto"/>
              <w:ind w:left="0"/>
              <w:jc w:val="left"/>
              <w:rPr>
                <w:rFonts w:ascii="Arial" w:hAnsi="Arial" w:cs="Arial"/>
                <w:b w:val="0"/>
                <w:color w:val="auto"/>
                <w:sz w:val="22"/>
                <w:szCs w:val="22"/>
              </w:rPr>
            </w:pPr>
            <w:r w:rsidRPr="00BE218C">
              <w:rPr>
                <w:rFonts w:ascii="Arial" w:hAnsi="Arial" w:cs="Arial"/>
                <w:b w:val="0"/>
                <w:color w:val="auto"/>
                <w:sz w:val="22"/>
                <w:szCs w:val="22"/>
              </w:rPr>
              <w:t xml:space="preserve">Engineering </w:t>
            </w:r>
          </w:p>
        </w:tc>
        <w:tc>
          <w:tcPr>
            <w:tcW w:w="5334" w:type="dxa"/>
          </w:tcPr>
          <w:p w14:paraId="10F19782" w14:textId="2A8A55EB" w:rsidR="00504E1B" w:rsidRPr="00BE218C" w:rsidRDefault="006B7A2A" w:rsidP="000011F1">
            <w:pPr>
              <w:pStyle w:val="FigureCaption"/>
              <w:spacing w:before="0" w:after="0" w:line="276" w:lineRule="auto"/>
              <w:ind w:left="0"/>
              <w:jc w:val="both"/>
              <w:rPr>
                <w:rFonts w:ascii="Arial" w:hAnsi="Arial" w:cs="Arial"/>
                <w:b w:val="0"/>
                <w:color w:val="FF0000"/>
                <w:sz w:val="22"/>
                <w:szCs w:val="22"/>
              </w:rPr>
            </w:pPr>
            <w:r w:rsidRPr="00B42E8E">
              <w:rPr>
                <w:rFonts w:ascii="Arial" w:hAnsi="Arial" w:cs="Arial"/>
                <w:b w:val="0"/>
                <w:color w:val="auto"/>
                <w:sz w:val="22"/>
                <w:szCs w:val="22"/>
              </w:rPr>
              <w:t>Council’s Engineering Officer reviewed the submitted plan</w:t>
            </w:r>
            <w:r w:rsidR="00B42E8E">
              <w:rPr>
                <w:rFonts w:ascii="Arial" w:hAnsi="Arial" w:cs="Arial"/>
                <w:b w:val="0"/>
                <w:color w:val="auto"/>
                <w:sz w:val="22"/>
                <w:szCs w:val="22"/>
              </w:rPr>
              <w:t>s</w:t>
            </w:r>
            <w:r w:rsidRPr="00B42E8E">
              <w:rPr>
                <w:rFonts w:ascii="Arial" w:hAnsi="Arial" w:cs="Arial"/>
                <w:b w:val="0"/>
                <w:color w:val="auto"/>
                <w:sz w:val="22"/>
                <w:szCs w:val="22"/>
              </w:rPr>
              <w:t xml:space="preserve"> and considered that there were no </w:t>
            </w:r>
            <w:r w:rsidR="00504E1B" w:rsidRPr="00B42E8E">
              <w:rPr>
                <w:rFonts w:ascii="Arial" w:hAnsi="Arial" w:cs="Arial"/>
                <w:b w:val="0"/>
                <w:color w:val="auto"/>
                <w:sz w:val="22"/>
                <w:szCs w:val="22"/>
              </w:rPr>
              <w:t>objections subject to conditions</w:t>
            </w:r>
            <w:r w:rsidRPr="00B42E8E">
              <w:rPr>
                <w:rFonts w:ascii="Arial" w:hAnsi="Arial" w:cs="Arial"/>
                <w:b w:val="0"/>
                <w:color w:val="auto"/>
                <w:sz w:val="22"/>
                <w:szCs w:val="22"/>
              </w:rPr>
              <w:t>.</w:t>
            </w:r>
            <w:r w:rsidR="00504E1B" w:rsidRPr="00B42E8E">
              <w:rPr>
                <w:rFonts w:ascii="Arial" w:hAnsi="Arial" w:cs="Arial"/>
                <w:b w:val="0"/>
                <w:color w:val="auto"/>
                <w:sz w:val="22"/>
                <w:szCs w:val="22"/>
              </w:rPr>
              <w:t xml:space="preserve"> </w:t>
            </w:r>
          </w:p>
        </w:tc>
        <w:tc>
          <w:tcPr>
            <w:tcW w:w="1296" w:type="dxa"/>
          </w:tcPr>
          <w:p w14:paraId="15D0D172" w14:textId="007A5E13" w:rsidR="00504E1B" w:rsidRPr="00B42E8E" w:rsidRDefault="00504E1B" w:rsidP="000011F1">
            <w:pPr>
              <w:pStyle w:val="FigureCaption"/>
              <w:spacing w:before="0" w:after="0" w:line="276" w:lineRule="auto"/>
              <w:ind w:left="0"/>
              <w:rPr>
                <w:rFonts w:ascii="Arial" w:hAnsi="Arial" w:cs="Arial"/>
                <w:b w:val="0"/>
                <w:color w:val="auto"/>
                <w:sz w:val="22"/>
                <w:szCs w:val="22"/>
              </w:rPr>
            </w:pPr>
            <w:r w:rsidRPr="00B42E8E">
              <w:rPr>
                <w:rFonts w:ascii="Arial" w:hAnsi="Arial" w:cs="Arial"/>
                <w:b w:val="0"/>
                <w:color w:val="auto"/>
                <w:sz w:val="22"/>
                <w:szCs w:val="22"/>
              </w:rPr>
              <w:t>Y</w:t>
            </w:r>
          </w:p>
        </w:tc>
      </w:tr>
      <w:tr w:rsidR="00504E1B" w:rsidRPr="00BE218C" w14:paraId="6D42B4AB" w14:textId="06FFB957" w:rsidTr="00236341">
        <w:trPr>
          <w:jc w:val="center"/>
        </w:trPr>
        <w:tc>
          <w:tcPr>
            <w:tcW w:w="1568" w:type="dxa"/>
          </w:tcPr>
          <w:p w14:paraId="1215F633" w14:textId="4E57BE77" w:rsidR="00504E1B" w:rsidRPr="00BE218C" w:rsidRDefault="00504E1B" w:rsidP="000011F1">
            <w:pPr>
              <w:pStyle w:val="FigureCaption"/>
              <w:spacing w:before="0" w:after="0" w:line="276" w:lineRule="auto"/>
              <w:ind w:left="0"/>
              <w:jc w:val="left"/>
              <w:rPr>
                <w:rFonts w:ascii="Arial" w:hAnsi="Arial" w:cs="Arial"/>
                <w:b w:val="0"/>
                <w:color w:val="auto"/>
                <w:sz w:val="22"/>
                <w:szCs w:val="22"/>
              </w:rPr>
            </w:pPr>
            <w:r w:rsidRPr="00BE218C">
              <w:rPr>
                <w:rFonts w:ascii="Arial" w:hAnsi="Arial" w:cs="Arial"/>
                <w:b w:val="0"/>
                <w:color w:val="auto"/>
                <w:sz w:val="22"/>
                <w:szCs w:val="22"/>
              </w:rPr>
              <w:t xml:space="preserve">Traffic </w:t>
            </w:r>
          </w:p>
        </w:tc>
        <w:tc>
          <w:tcPr>
            <w:tcW w:w="5334" w:type="dxa"/>
          </w:tcPr>
          <w:p w14:paraId="6F92C955" w14:textId="211C05BC" w:rsidR="00504E1B" w:rsidRPr="00BE218C" w:rsidRDefault="004A3DD4" w:rsidP="000011F1">
            <w:pPr>
              <w:pStyle w:val="FigureCaption"/>
              <w:spacing w:before="0" w:after="0" w:line="276" w:lineRule="auto"/>
              <w:ind w:left="0"/>
              <w:jc w:val="both"/>
              <w:rPr>
                <w:rFonts w:ascii="Arial" w:hAnsi="Arial" w:cs="Arial"/>
                <w:b w:val="0"/>
                <w:color w:val="auto"/>
                <w:sz w:val="22"/>
                <w:szCs w:val="22"/>
              </w:rPr>
            </w:pPr>
            <w:r w:rsidRPr="00B42E8E">
              <w:rPr>
                <w:rFonts w:ascii="Arial" w:hAnsi="Arial" w:cs="Arial"/>
                <w:b w:val="0"/>
                <w:color w:val="auto"/>
                <w:sz w:val="22"/>
                <w:szCs w:val="22"/>
              </w:rPr>
              <w:t xml:space="preserve">Council’s Traffic Engineering Officer reviewed the proposal and raised concerns in </w:t>
            </w:r>
            <w:r w:rsidR="00504E1B" w:rsidRPr="00B42E8E">
              <w:rPr>
                <w:rFonts w:ascii="Arial" w:hAnsi="Arial" w:cs="Arial"/>
                <w:b w:val="0"/>
                <w:color w:val="auto"/>
                <w:sz w:val="22"/>
                <w:szCs w:val="22"/>
              </w:rPr>
              <w:t>relation to traffic generation</w:t>
            </w:r>
            <w:r w:rsidRPr="00B42E8E">
              <w:rPr>
                <w:rFonts w:ascii="Arial" w:hAnsi="Arial" w:cs="Arial"/>
                <w:b w:val="0"/>
                <w:color w:val="auto"/>
                <w:sz w:val="22"/>
                <w:szCs w:val="22"/>
              </w:rPr>
              <w:t xml:space="preserve"> and car parking. These issues are con</w:t>
            </w:r>
            <w:r w:rsidR="00504E1B" w:rsidRPr="00B42E8E">
              <w:rPr>
                <w:rFonts w:ascii="Arial" w:hAnsi="Arial" w:cs="Arial"/>
                <w:b w:val="0"/>
                <w:color w:val="auto"/>
                <w:sz w:val="22"/>
                <w:szCs w:val="22"/>
              </w:rPr>
              <w:t xml:space="preserve">sidered in </w:t>
            </w:r>
            <w:r w:rsidRPr="00B42E8E">
              <w:rPr>
                <w:rFonts w:ascii="Arial" w:hAnsi="Arial" w:cs="Arial"/>
                <w:b w:val="0"/>
                <w:color w:val="auto"/>
                <w:sz w:val="22"/>
                <w:szCs w:val="22"/>
              </w:rPr>
              <w:t xml:space="preserve">more detail in the </w:t>
            </w:r>
            <w:r w:rsidR="00504E1B" w:rsidRPr="00B42E8E">
              <w:rPr>
                <w:rFonts w:ascii="Arial" w:hAnsi="Arial" w:cs="Arial"/>
                <w:b w:val="0"/>
                <w:color w:val="auto"/>
                <w:sz w:val="22"/>
                <w:szCs w:val="22"/>
              </w:rPr>
              <w:t>Key Issues section</w:t>
            </w:r>
            <w:r w:rsidRPr="00B42E8E">
              <w:rPr>
                <w:rFonts w:ascii="Arial" w:hAnsi="Arial" w:cs="Arial"/>
                <w:b w:val="0"/>
                <w:color w:val="auto"/>
                <w:sz w:val="22"/>
                <w:szCs w:val="22"/>
              </w:rPr>
              <w:t xml:space="preserve"> of this report</w:t>
            </w:r>
            <w:r w:rsidR="00504E1B" w:rsidRPr="00B42E8E">
              <w:rPr>
                <w:rFonts w:ascii="Arial" w:hAnsi="Arial" w:cs="Arial"/>
                <w:b w:val="0"/>
                <w:color w:val="auto"/>
                <w:sz w:val="22"/>
                <w:szCs w:val="22"/>
              </w:rPr>
              <w:t xml:space="preserve">. </w:t>
            </w:r>
          </w:p>
        </w:tc>
        <w:tc>
          <w:tcPr>
            <w:tcW w:w="1296" w:type="dxa"/>
          </w:tcPr>
          <w:p w14:paraId="1B76030E" w14:textId="34F87ECD" w:rsidR="00504E1B" w:rsidRPr="00B42E8E" w:rsidRDefault="00B42E8E" w:rsidP="000011F1">
            <w:pPr>
              <w:pStyle w:val="FigureCaption"/>
              <w:spacing w:before="0" w:after="0" w:line="276" w:lineRule="auto"/>
              <w:ind w:left="0"/>
              <w:rPr>
                <w:rFonts w:ascii="Arial" w:hAnsi="Arial" w:cs="Arial"/>
                <w:b w:val="0"/>
                <w:color w:val="auto"/>
                <w:sz w:val="22"/>
                <w:szCs w:val="22"/>
              </w:rPr>
            </w:pPr>
            <w:r w:rsidRPr="00B42E8E">
              <w:rPr>
                <w:rFonts w:ascii="Arial" w:hAnsi="Arial" w:cs="Arial"/>
                <w:b w:val="0"/>
                <w:color w:val="auto"/>
                <w:sz w:val="22"/>
                <w:szCs w:val="22"/>
              </w:rPr>
              <w:t>Y</w:t>
            </w:r>
          </w:p>
        </w:tc>
      </w:tr>
      <w:tr w:rsidR="00B42E8E" w:rsidRPr="00BE218C" w14:paraId="45113996" w14:textId="195FF403" w:rsidTr="00236341">
        <w:trPr>
          <w:jc w:val="center"/>
        </w:trPr>
        <w:tc>
          <w:tcPr>
            <w:tcW w:w="1568" w:type="dxa"/>
          </w:tcPr>
          <w:p w14:paraId="3319E874" w14:textId="1F42B6D5" w:rsidR="00B42E8E" w:rsidRPr="00BE218C" w:rsidRDefault="00B42E8E" w:rsidP="000011F1">
            <w:pPr>
              <w:pStyle w:val="FigureCaption"/>
              <w:spacing w:before="0" w:after="0" w:line="276" w:lineRule="auto"/>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5334" w:type="dxa"/>
          </w:tcPr>
          <w:p w14:paraId="03F76603" w14:textId="06069ACE" w:rsidR="00B42E8E" w:rsidRPr="00BE218C" w:rsidRDefault="00B42E8E" w:rsidP="000011F1">
            <w:pPr>
              <w:pStyle w:val="FigureCaption"/>
              <w:spacing w:before="0" w:after="0" w:line="276" w:lineRule="auto"/>
              <w:ind w:left="0"/>
              <w:jc w:val="both"/>
              <w:rPr>
                <w:rFonts w:ascii="Arial" w:hAnsi="Arial" w:cs="Arial"/>
                <w:b w:val="0"/>
                <w:color w:val="auto"/>
                <w:sz w:val="22"/>
                <w:szCs w:val="22"/>
              </w:rPr>
            </w:pPr>
            <w:r w:rsidRPr="00B42E8E">
              <w:rPr>
                <w:rFonts w:ascii="Arial" w:hAnsi="Arial" w:cs="Arial"/>
                <w:b w:val="0"/>
                <w:color w:val="auto"/>
                <w:sz w:val="22"/>
                <w:szCs w:val="22"/>
              </w:rPr>
              <w:t>No concerns raised</w:t>
            </w:r>
            <w:r w:rsidR="00657D3D">
              <w:rPr>
                <w:rFonts w:ascii="Arial" w:hAnsi="Arial" w:cs="Arial"/>
                <w:b w:val="0"/>
                <w:color w:val="auto"/>
                <w:sz w:val="22"/>
                <w:szCs w:val="22"/>
              </w:rPr>
              <w:t>. Standard conditions recommended.</w:t>
            </w:r>
          </w:p>
        </w:tc>
        <w:tc>
          <w:tcPr>
            <w:tcW w:w="1296" w:type="dxa"/>
          </w:tcPr>
          <w:p w14:paraId="1120D09A" w14:textId="08509AFA" w:rsidR="00B42E8E" w:rsidRPr="00B42E8E" w:rsidRDefault="00B42E8E" w:rsidP="000011F1">
            <w:pPr>
              <w:pStyle w:val="FigureCaption"/>
              <w:spacing w:before="0" w:after="0" w:line="276" w:lineRule="auto"/>
              <w:ind w:left="0"/>
              <w:rPr>
                <w:rFonts w:ascii="Arial" w:hAnsi="Arial" w:cs="Arial"/>
                <w:b w:val="0"/>
                <w:bCs/>
                <w:color w:val="auto"/>
                <w:sz w:val="22"/>
                <w:szCs w:val="22"/>
              </w:rPr>
            </w:pPr>
            <w:r w:rsidRPr="00B42E8E">
              <w:rPr>
                <w:rFonts w:ascii="Arial" w:hAnsi="Arial" w:cs="Arial"/>
                <w:b w:val="0"/>
                <w:bCs/>
                <w:sz w:val="22"/>
                <w:szCs w:val="22"/>
              </w:rPr>
              <w:t>Y</w:t>
            </w:r>
          </w:p>
        </w:tc>
      </w:tr>
      <w:tr w:rsidR="00B42E8E" w:rsidRPr="00BE218C" w14:paraId="1D108805" w14:textId="32EF53F0" w:rsidTr="00236341">
        <w:trPr>
          <w:jc w:val="center"/>
        </w:trPr>
        <w:tc>
          <w:tcPr>
            <w:tcW w:w="1568" w:type="dxa"/>
          </w:tcPr>
          <w:p w14:paraId="40DB07AF" w14:textId="68BB6563" w:rsidR="00B42E8E" w:rsidRPr="00BE218C" w:rsidRDefault="00B42E8E" w:rsidP="000011F1">
            <w:pPr>
              <w:pStyle w:val="FigureCaption"/>
              <w:spacing w:before="0" w:after="0" w:line="276" w:lineRule="auto"/>
              <w:ind w:left="0"/>
              <w:jc w:val="left"/>
              <w:rPr>
                <w:rFonts w:ascii="Arial" w:hAnsi="Arial" w:cs="Arial"/>
                <w:b w:val="0"/>
                <w:color w:val="auto"/>
                <w:sz w:val="22"/>
                <w:szCs w:val="22"/>
              </w:rPr>
            </w:pPr>
            <w:r w:rsidRPr="00BE218C">
              <w:rPr>
                <w:rFonts w:ascii="Arial" w:hAnsi="Arial" w:cs="Arial"/>
                <w:b w:val="0"/>
                <w:color w:val="auto"/>
                <w:sz w:val="22"/>
                <w:szCs w:val="22"/>
              </w:rPr>
              <w:t>Health</w:t>
            </w:r>
          </w:p>
        </w:tc>
        <w:tc>
          <w:tcPr>
            <w:tcW w:w="5334" w:type="dxa"/>
          </w:tcPr>
          <w:p w14:paraId="2DC29666" w14:textId="5D37E45D" w:rsidR="00B42E8E" w:rsidRPr="00BE218C" w:rsidRDefault="00B42E8E" w:rsidP="000011F1">
            <w:pPr>
              <w:pStyle w:val="FigureCaption"/>
              <w:spacing w:before="0" w:after="0" w:line="276" w:lineRule="auto"/>
              <w:ind w:left="0"/>
              <w:jc w:val="both"/>
              <w:rPr>
                <w:rFonts w:ascii="Arial" w:hAnsi="Arial" w:cs="Arial"/>
                <w:b w:val="0"/>
                <w:color w:val="auto"/>
                <w:sz w:val="22"/>
                <w:szCs w:val="22"/>
              </w:rPr>
            </w:pPr>
            <w:r>
              <w:rPr>
                <w:rFonts w:ascii="Arial" w:hAnsi="Arial" w:cs="Arial"/>
                <w:b w:val="0"/>
                <w:color w:val="auto"/>
                <w:sz w:val="22"/>
                <w:szCs w:val="22"/>
              </w:rPr>
              <w:t>No concerns raised</w:t>
            </w:r>
          </w:p>
        </w:tc>
        <w:tc>
          <w:tcPr>
            <w:tcW w:w="1296" w:type="dxa"/>
          </w:tcPr>
          <w:p w14:paraId="2273F1EC" w14:textId="17561495" w:rsidR="00B42E8E" w:rsidRPr="00B42E8E" w:rsidRDefault="00B42E8E" w:rsidP="000011F1">
            <w:pPr>
              <w:pStyle w:val="FigureCaption"/>
              <w:spacing w:before="0" w:after="0" w:line="276" w:lineRule="auto"/>
              <w:ind w:left="0"/>
              <w:rPr>
                <w:rFonts w:ascii="Arial" w:hAnsi="Arial" w:cs="Arial"/>
                <w:b w:val="0"/>
                <w:bCs/>
                <w:color w:val="auto"/>
                <w:sz w:val="22"/>
                <w:szCs w:val="22"/>
              </w:rPr>
            </w:pPr>
            <w:r w:rsidRPr="00B42E8E">
              <w:rPr>
                <w:rFonts w:ascii="Arial" w:hAnsi="Arial" w:cs="Arial"/>
                <w:b w:val="0"/>
                <w:bCs/>
                <w:sz w:val="22"/>
                <w:szCs w:val="22"/>
              </w:rPr>
              <w:t>Y</w:t>
            </w:r>
          </w:p>
        </w:tc>
      </w:tr>
      <w:tr w:rsidR="00B42E8E" w:rsidRPr="00BE218C" w14:paraId="76FA44C0" w14:textId="5514B0C1" w:rsidTr="00236341">
        <w:trPr>
          <w:jc w:val="center"/>
        </w:trPr>
        <w:tc>
          <w:tcPr>
            <w:tcW w:w="1568" w:type="dxa"/>
          </w:tcPr>
          <w:p w14:paraId="1E3EEDCD" w14:textId="67FADFAC" w:rsidR="00B42E8E" w:rsidRPr="00BE218C" w:rsidRDefault="00B42E8E" w:rsidP="000011F1">
            <w:pPr>
              <w:pStyle w:val="FigureCaption"/>
              <w:spacing w:before="0" w:after="0" w:line="276" w:lineRule="auto"/>
              <w:ind w:left="0"/>
              <w:jc w:val="left"/>
              <w:rPr>
                <w:rFonts w:ascii="Arial" w:hAnsi="Arial" w:cs="Arial"/>
                <w:b w:val="0"/>
                <w:color w:val="auto"/>
                <w:sz w:val="22"/>
                <w:szCs w:val="22"/>
              </w:rPr>
            </w:pPr>
            <w:r w:rsidRPr="00BE218C">
              <w:rPr>
                <w:rFonts w:ascii="Arial" w:hAnsi="Arial" w:cs="Arial"/>
                <w:b w:val="0"/>
                <w:color w:val="auto"/>
                <w:sz w:val="22"/>
                <w:szCs w:val="22"/>
              </w:rPr>
              <w:lastRenderedPageBreak/>
              <w:t>Waste</w:t>
            </w:r>
          </w:p>
        </w:tc>
        <w:tc>
          <w:tcPr>
            <w:tcW w:w="5334" w:type="dxa"/>
          </w:tcPr>
          <w:p w14:paraId="6F359DF9" w14:textId="4FD45289" w:rsidR="00B42E8E" w:rsidRPr="00BE218C" w:rsidRDefault="00B42E8E" w:rsidP="000011F1">
            <w:pPr>
              <w:pStyle w:val="FigureCaption"/>
              <w:spacing w:before="0" w:after="0" w:line="276" w:lineRule="auto"/>
              <w:ind w:left="0"/>
              <w:jc w:val="both"/>
              <w:rPr>
                <w:rFonts w:ascii="Arial" w:hAnsi="Arial" w:cs="Arial"/>
                <w:b w:val="0"/>
                <w:color w:val="auto"/>
                <w:sz w:val="22"/>
                <w:szCs w:val="22"/>
              </w:rPr>
            </w:pPr>
            <w:r w:rsidRPr="00B42E8E">
              <w:rPr>
                <w:rFonts w:ascii="Arial" w:hAnsi="Arial" w:cs="Arial"/>
                <w:b w:val="0"/>
                <w:color w:val="auto"/>
                <w:sz w:val="22"/>
                <w:szCs w:val="22"/>
              </w:rPr>
              <w:t>This property</w:t>
            </w:r>
            <w:r>
              <w:rPr>
                <w:rFonts w:ascii="Arial" w:hAnsi="Arial" w:cs="Arial"/>
                <w:b w:val="0"/>
                <w:color w:val="auto"/>
                <w:sz w:val="22"/>
                <w:szCs w:val="22"/>
              </w:rPr>
              <w:t xml:space="preserve"> </w:t>
            </w:r>
            <w:r w:rsidRPr="00B42E8E">
              <w:rPr>
                <w:rFonts w:ascii="Arial" w:hAnsi="Arial" w:cs="Arial"/>
                <w:b w:val="0"/>
                <w:color w:val="auto"/>
                <w:sz w:val="22"/>
                <w:szCs w:val="22"/>
              </w:rPr>
              <w:t>is serviced by two water connections.</w:t>
            </w:r>
            <w:r>
              <w:rPr>
                <w:rFonts w:ascii="Arial" w:hAnsi="Arial" w:cs="Arial"/>
                <w:b w:val="0"/>
                <w:color w:val="auto"/>
                <w:sz w:val="22"/>
                <w:szCs w:val="22"/>
              </w:rPr>
              <w:t xml:space="preserve"> </w:t>
            </w:r>
            <w:r w:rsidRPr="00B42E8E">
              <w:rPr>
                <w:rFonts w:ascii="Arial" w:hAnsi="Arial" w:cs="Arial"/>
                <w:b w:val="0"/>
                <w:color w:val="auto"/>
                <w:sz w:val="22"/>
                <w:szCs w:val="22"/>
              </w:rPr>
              <w:t>The applicant is advised to ensure equal supply distribution from both connections during the design and post construction of this development. Albury City staff are available to advise on the most suitable water service configuration if necessary.</w:t>
            </w:r>
          </w:p>
        </w:tc>
        <w:tc>
          <w:tcPr>
            <w:tcW w:w="1296" w:type="dxa"/>
          </w:tcPr>
          <w:p w14:paraId="15CDBF49" w14:textId="5C604E9A" w:rsidR="00B42E8E" w:rsidRPr="00B42E8E" w:rsidRDefault="00B42E8E" w:rsidP="000011F1">
            <w:pPr>
              <w:pStyle w:val="FigureCaption"/>
              <w:spacing w:before="0" w:after="0" w:line="276" w:lineRule="auto"/>
              <w:ind w:left="0"/>
              <w:rPr>
                <w:rFonts w:ascii="Arial" w:hAnsi="Arial" w:cs="Arial"/>
                <w:b w:val="0"/>
                <w:bCs/>
                <w:color w:val="auto"/>
                <w:sz w:val="22"/>
                <w:szCs w:val="22"/>
              </w:rPr>
            </w:pPr>
            <w:r w:rsidRPr="00B42E8E">
              <w:rPr>
                <w:rFonts w:ascii="Arial" w:hAnsi="Arial" w:cs="Arial"/>
                <w:b w:val="0"/>
                <w:bCs/>
                <w:sz w:val="22"/>
                <w:szCs w:val="22"/>
              </w:rPr>
              <w:t>Y</w:t>
            </w:r>
          </w:p>
        </w:tc>
      </w:tr>
    </w:tbl>
    <w:p w14:paraId="6460E7A9" w14:textId="77777777" w:rsidR="00E330FA" w:rsidRPr="00BE218C" w:rsidRDefault="00E330FA" w:rsidP="000011F1">
      <w:pPr>
        <w:spacing w:line="276" w:lineRule="auto"/>
        <w:rPr>
          <w:rFonts w:ascii="Arial" w:hAnsi="Arial" w:cs="Arial"/>
          <w:b/>
          <w:lang w:eastAsia="en-AU"/>
        </w:rPr>
      </w:pPr>
    </w:p>
    <w:p w14:paraId="2BC0BC6B" w14:textId="77777777" w:rsidR="00A52F31" w:rsidRPr="00BE218C" w:rsidRDefault="00A52F31" w:rsidP="000011F1">
      <w:pPr>
        <w:pStyle w:val="ListParagraph"/>
        <w:widowControl w:val="0"/>
        <w:spacing w:line="276" w:lineRule="auto"/>
        <w:rPr>
          <w:rFonts w:ascii="Arial" w:hAnsi="Arial" w:cs="Arial"/>
          <w:b/>
          <w:lang w:eastAsia="en-AU"/>
        </w:rPr>
      </w:pPr>
    </w:p>
    <w:p w14:paraId="6F649D1A" w14:textId="174D4A92" w:rsidR="00545E14" w:rsidRPr="00BE218C" w:rsidRDefault="00545E14" w:rsidP="000011F1">
      <w:pPr>
        <w:pStyle w:val="ListParagraph"/>
        <w:widowControl w:val="0"/>
        <w:numPr>
          <w:ilvl w:val="1"/>
          <w:numId w:val="1"/>
        </w:numPr>
        <w:tabs>
          <w:tab w:val="left" w:pos="7485"/>
        </w:tabs>
        <w:spacing w:before="120" w:after="0" w:line="276"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42E8E" w:rsidRDefault="00D91E98" w:rsidP="000011F1">
      <w:pPr>
        <w:widowControl w:val="0"/>
        <w:tabs>
          <w:tab w:val="left" w:pos="7485"/>
        </w:tabs>
        <w:spacing w:before="120" w:after="0" w:line="276" w:lineRule="auto"/>
        <w:ind w:right="23"/>
        <w:rPr>
          <w:rFonts w:ascii="Arial" w:hAnsi="Arial" w:cs="Arial"/>
          <w:b/>
          <w:lang w:eastAsia="en-AU"/>
        </w:rPr>
      </w:pPr>
    </w:p>
    <w:p w14:paraId="68F93749" w14:textId="3C8C78EB" w:rsidR="00915BAF" w:rsidRPr="00B42E8E" w:rsidRDefault="00D91E98" w:rsidP="000011F1">
      <w:pPr>
        <w:widowControl w:val="0"/>
        <w:tabs>
          <w:tab w:val="left" w:pos="7485"/>
        </w:tabs>
        <w:spacing w:after="0" w:line="276" w:lineRule="auto"/>
        <w:ind w:right="23"/>
        <w:jc w:val="both"/>
        <w:rPr>
          <w:rFonts w:ascii="Arial" w:hAnsi="Arial" w:cs="Arial"/>
          <w:lang w:eastAsia="en-AU"/>
        </w:rPr>
      </w:pPr>
      <w:r w:rsidRPr="00B42E8E">
        <w:rPr>
          <w:rFonts w:ascii="Arial" w:hAnsi="Arial" w:cs="Arial"/>
          <w:lang w:eastAsia="en-AU"/>
        </w:rPr>
        <w:t>The proposal was notified</w:t>
      </w:r>
      <w:r w:rsidR="0076337C" w:rsidRPr="00B42E8E">
        <w:rPr>
          <w:rFonts w:ascii="Arial" w:hAnsi="Arial" w:cs="Arial"/>
          <w:lang w:eastAsia="en-AU"/>
        </w:rPr>
        <w:t xml:space="preserve"> in accordance with </w:t>
      </w:r>
      <w:r w:rsidR="00DA7AE8" w:rsidRPr="00B42E8E">
        <w:rPr>
          <w:rFonts w:ascii="Arial" w:hAnsi="Arial" w:cs="Arial"/>
          <w:lang w:eastAsia="en-AU"/>
        </w:rPr>
        <w:t xml:space="preserve">Council’s Community Participation Plan </w:t>
      </w:r>
      <w:r w:rsidRPr="00B42E8E">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1-08-21T00:00:00Z">
            <w:dateFormat w:val="d MMMM yyyy"/>
            <w:lid w:val="en-AU"/>
            <w:storeMappedDataAs w:val="dateTime"/>
            <w:calendar w:val="gregorian"/>
          </w:date>
        </w:sdtPr>
        <w:sdtEndPr/>
        <w:sdtContent>
          <w:r w:rsidR="00B42E8E">
            <w:rPr>
              <w:rFonts w:ascii="Arial" w:hAnsi="Arial" w:cs="Arial"/>
              <w:lang w:eastAsia="en-AU"/>
            </w:rPr>
            <w:t>21 August 2021</w:t>
          </w:r>
        </w:sdtContent>
      </w:sdt>
      <w:r w:rsidRPr="00B42E8E">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1-09-29T00:00:00Z">
            <w:dateFormat w:val="d MMMM yyyy"/>
            <w:lid w:val="en-AU"/>
            <w:storeMappedDataAs w:val="dateTime"/>
            <w:calendar w:val="gregorian"/>
          </w:date>
        </w:sdtPr>
        <w:sdtEndPr/>
        <w:sdtContent>
          <w:r w:rsidR="00B42E8E">
            <w:rPr>
              <w:rFonts w:ascii="Arial" w:hAnsi="Arial" w:cs="Arial"/>
              <w:lang w:eastAsia="en-AU"/>
            </w:rPr>
            <w:t>29 September 2021</w:t>
          </w:r>
        </w:sdtContent>
      </w:sdt>
      <w:r w:rsidR="00B42E8E">
        <w:rPr>
          <w:rFonts w:ascii="Arial" w:hAnsi="Arial" w:cs="Arial"/>
          <w:lang w:eastAsia="en-AU"/>
        </w:rPr>
        <w:t xml:space="preserve">. </w:t>
      </w:r>
      <w:r w:rsidR="00915BAF" w:rsidRPr="00B42E8E">
        <w:rPr>
          <w:rFonts w:ascii="Arial" w:hAnsi="Arial" w:cs="Arial"/>
          <w:lang w:eastAsia="en-AU"/>
        </w:rPr>
        <w:t>T</w:t>
      </w:r>
      <w:r w:rsidR="00786A45" w:rsidRPr="00B42E8E">
        <w:rPr>
          <w:rFonts w:ascii="Arial" w:hAnsi="Arial" w:cs="Arial"/>
          <w:lang w:eastAsia="en-AU"/>
        </w:rPr>
        <w:t>he notification included the following:</w:t>
      </w:r>
    </w:p>
    <w:p w14:paraId="4FD98F4B" w14:textId="685B19BE" w:rsidR="00786A45" w:rsidRPr="00B42E8E" w:rsidRDefault="00786A45" w:rsidP="000011F1">
      <w:pPr>
        <w:widowControl w:val="0"/>
        <w:tabs>
          <w:tab w:val="left" w:pos="7485"/>
        </w:tabs>
        <w:spacing w:after="0" w:line="276" w:lineRule="auto"/>
        <w:ind w:right="23"/>
        <w:jc w:val="both"/>
        <w:rPr>
          <w:rFonts w:ascii="Arial" w:hAnsi="Arial" w:cs="Arial"/>
          <w:lang w:eastAsia="en-AU"/>
        </w:rPr>
      </w:pPr>
    </w:p>
    <w:p w14:paraId="09F784A3" w14:textId="1258F4AB" w:rsidR="00786A45" w:rsidRPr="00B42E8E" w:rsidRDefault="00786A45" w:rsidP="000011F1">
      <w:pPr>
        <w:pStyle w:val="ListParagraph"/>
        <w:widowControl w:val="0"/>
        <w:numPr>
          <w:ilvl w:val="0"/>
          <w:numId w:val="9"/>
        </w:numPr>
        <w:tabs>
          <w:tab w:val="left" w:pos="7485"/>
        </w:tabs>
        <w:spacing w:after="0" w:line="276" w:lineRule="auto"/>
        <w:ind w:right="23"/>
        <w:jc w:val="both"/>
        <w:rPr>
          <w:rFonts w:ascii="Arial" w:hAnsi="Arial" w:cs="Arial"/>
          <w:lang w:eastAsia="en-AU"/>
        </w:rPr>
      </w:pPr>
      <w:r w:rsidRPr="00B42E8E">
        <w:rPr>
          <w:rFonts w:ascii="Arial" w:hAnsi="Arial" w:cs="Arial"/>
          <w:lang w:eastAsia="en-AU"/>
        </w:rPr>
        <w:t xml:space="preserve">An advertisement in the local newspaper </w:t>
      </w:r>
      <w:r w:rsidR="00B42E8E" w:rsidRPr="00B42E8E">
        <w:rPr>
          <w:rFonts w:ascii="Arial" w:hAnsi="Arial" w:cs="Arial"/>
          <w:lang w:eastAsia="en-AU"/>
        </w:rPr>
        <w:t>(Border Mail)</w:t>
      </w:r>
    </w:p>
    <w:p w14:paraId="63E1DCE6" w14:textId="7440DFD8" w:rsidR="00786A45" w:rsidRPr="00B42E8E" w:rsidRDefault="00786A45" w:rsidP="000011F1">
      <w:pPr>
        <w:pStyle w:val="ListParagraph"/>
        <w:widowControl w:val="0"/>
        <w:numPr>
          <w:ilvl w:val="0"/>
          <w:numId w:val="9"/>
        </w:numPr>
        <w:tabs>
          <w:tab w:val="left" w:pos="7485"/>
        </w:tabs>
        <w:spacing w:after="0" w:line="276" w:lineRule="auto"/>
        <w:ind w:right="23"/>
        <w:jc w:val="both"/>
        <w:rPr>
          <w:rFonts w:ascii="Arial" w:hAnsi="Arial" w:cs="Arial"/>
          <w:lang w:eastAsia="en-AU"/>
        </w:rPr>
      </w:pPr>
      <w:r w:rsidRPr="00B42E8E">
        <w:rPr>
          <w:rFonts w:ascii="Arial" w:hAnsi="Arial" w:cs="Arial"/>
          <w:lang w:eastAsia="en-AU"/>
        </w:rPr>
        <w:t>Notification letters sent to adjoining and adjacent properties (</w:t>
      </w:r>
      <w:r w:rsidR="00657D3D">
        <w:rPr>
          <w:rFonts w:ascii="Arial" w:hAnsi="Arial" w:cs="Arial"/>
          <w:lang w:eastAsia="en-AU"/>
        </w:rPr>
        <w:t>44</w:t>
      </w:r>
      <w:r w:rsidRPr="00B42E8E">
        <w:rPr>
          <w:rFonts w:ascii="Arial" w:hAnsi="Arial" w:cs="Arial"/>
          <w:lang w:eastAsia="en-AU"/>
        </w:rPr>
        <w:t xml:space="preserve"> letters </w:t>
      </w:r>
      <w:r w:rsidR="00657D3D">
        <w:rPr>
          <w:rFonts w:ascii="Arial" w:hAnsi="Arial" w:cs="Arial"/>
          <w:lang w:eastAsia="en-AU"/>
        </w:rPr>
        <w:t>were sent to surrounding properties</w:t>
      </w:r>
      <w:r w:rsidRPr="00B42E8E">
        <w:rPr>
          <w:rFonts w:ascii="Arial" w:hAnsi="Arial" w:cs="Arial"/>
          <w:lang w:eastAsia="en-AU"/>
        </w:rPr>
        <w:t>);</w:t>
      </w:r>
    </w:p>
    <w:p w14:paraId="710D4F0F" w14:textId="436B8152" w:rsidR="00786A45" w:rsidRPr="00B42E8E" w:rsidRDefault="00786A45" w:rsidP="000011F1">
      <w:pPr>
        <w:pStyle w:val="ListParagraph"/>
        <w:widowControl w:val="0"/>
        <w:numPr>
          <w:ilvl w:val="0"/>
          <w:numId w:val="9"/>
        </w:numPr>
        <w:tabs>
          <w:tab w:val="left" w:pos="7485"/>
        </w:tabs>
        <w:spacing w:after="0" w:line="276" w:lineRule="auto"/>
        <w:ind w:right="23"/>
        <w:jc w:val="both"/>
        <w:rPr>
          <w:rFonts w:ascii="Arial" w:hAnsi="Arial" w:cs="Arial"/>
          <w:lang w:eastAsia="en-AU"/>
        </w:rPr>
      </w:pPr>
      <w:r w:rsidRPr="00B42E8E">
        <w:rPr>
          <w:rFonts w:ascii="Arial" w:hAnsi="Arial" w:cs="Arial"/>
          <w:lang w:eastAsia="en-AU"/>
        </w:rPr>
        <w:t>Notification on the Council’s website</w:t>
      </w:r>
      <w:r w:rsidR="001A487A" w:rsidRPr="00B42E8E">
        <w:rPr>
          <w:rFonts w:ascii="Arial" w:hAnsi="Arial" w:cs="Arial"/>
          <w:lang w:eastAsia="en-AU"/>
        </w:rPr>
        <w:t>.</w:t>
      </w:r>
    </w:p>
    <w:p w14:paraId="625330A4" w14:textId="77777777" w:rsidR="00786A45" w:rsidRDefault="00786A45" w:rsidP="000011F1">
      <w:pPr>
        <w:widowControl w:val="0"/>
        <w:tabs>
          <w:tab w:val="left" w:pos="7485"/>
        </w:tabs>
        <w:spacing w:after="0" w:line="276" w:lineRule="auto"/>
        <w:ind w:right="23"/>
        <w:jc w:val="both"/>
        <w:rPr>
          <w:rFonts w:ascii="Arial" w:hAnsi="Arial" w:cs="Arial"/>
          <w:color w:val="FF0000"/>
          <w:lang w:eastAsia="en-AU"/>
        </w:rPr>
      </w:pPr>
    </w:p>
    <w:p w14:paraId="74141997" w14:textId="7DC2F1CE" w:rsidR="00D91E98" w:rsidRPr="00FD156F" w:rsidRDefault="00D91E98" w:rsidP="000011F1">
      <w:pPr>
        <w:widowControl w:val="0"/>
        <w:tabs>
          <w:tab w:val="left" w:pos="7485"/>
        </w:tabs>
        <w:spacing w:after="0" w:line="276" w:lineRule="auto"/>
        <w:ind w:right="23"/>
        <w:jc w:val="both"/>
        <w:rPr>
          <w:rFonts w:ascii="Arial" w:hAnsi="Arial" w:cs="Arial"/>
          <w:bCs/>
          <w:lang w:eastAsia="en-AU"/>
        </w:rPr>
      </w:pPr>
      <w:r w:rsidRPr="00D91E98">
        <w:rPr>
          <w:rFonts w:ascii="Arial" w:hAnsi="Arial" w:cs="Arial"/>
          <w:lang w:eastAsia="en-AU"/>
        </w:rPr>
        <w:t xml:space="preserve">The Council received </w:t>
      </w:r>
      <w:r w:rsidR="00CF0A8F" w:rsidRPr="00CF0A8F">
        <w:rPr>
          <w:rFonts w:ascii="Arial" w:hAnsi="Arial" w:cs="Arial"/>
          <w:lang w:eastAsia="en-AU"/>
        </w:rPr>
        <w:t>one</w:t>
      </w:r>
      <w:r w:rsidR="00CF0A8F">
        <w:rPr>
          <w:rFonts w:ascii="Arial" w:hAnsi="Arial" w:cs="Arial"/>
          <w:color w:val="FF0000"/>
          <w:lang w:eastAsia="en-AU"/>
        </w:rPr>
        <w:t xml:space="preserve"> </w:t>
      </w:r>
      <w:r w:rsidRPr="00D91E98">
        <w:rPr>
          <w:rFonts w:ascii="Arial" w:hAnsi="Arial" w:cs="Arial"/>
          <w:lang w:eastAsia="en-AU"/>
        </w:rPr>
        <w:t>unique submission</w:t>
      </w:r>
      <w:r w:rsidR="00CF0A8F">
        <w:rPr>
          <w:rFonts w:ascii="Arial" w:hAnsi="Arial" w:cs="Arial"/>
          <w:lang w:eastAsia="en-AU"/>
        </w:rPr>
        <w:t>.</w:t>
      </w:r>
      <w:r w:rsidR="009A2559" w:rsidRPr="00BE218C">
        <w:rPr>
          <w:rFonts w:ascii="Arial" w:hAnsi="Arial" w:cs="Arial"/>
          <w:lang w:eastAsia="en-AU"/>
        </w:rPr>
        <w:t xml:space="preserve"> </w:t>
      </w:r>
      <w:r w:rsidRPr="00BE218C">
        <w:rPr>
          <w:rFonts w:ascii="Arial" w:hAnsi="Arial" w:cs="Arial"/>
          <w:bCs/>
          <w:lang w:eastAsia="en-AU"/>
        </w:rPr>
        <w:t xml:space="preserve">The issues raised </w:t>
      </w:r>
      <w:r w:rsidR="009A2559" w:rsidRPr="00BE218C">
        <w:rPr>
          <w:rFonts w:ascii="Arial" w:hAnsi="Arial" w:cs="Arial"/>
          <w:bCs/>
          <w:lang w:eastAsia="en-AU"/>
        </w:rPr>
        <w:t xml:space="preserve">in the submission </w:t>
      </w:r>
      <w:r w:rsidRPr="00BE218C">
        <w:rPr>
          <w:rFonts w:ascii="Arial" w:hAnsi="Arial" w:cs="Arial"/>
          <w:bCs/>
          <w:lang w:eastAsia="en-AU"/>
        </w:rPr>
        <w:t xml:space="preserve">are considered in </w:t>
      </w:r>
      <w:r w:rsidRPr="00CF0A8F">
        <w:rPr>
          <w:rFonts w:ascii="Arial" w:hAnsi="Arial" w:cs="Arial"/>
          <w:b/>
          <w:lang w:eastAsia="en-AU"/>
        </w:rPr>
        <w:t xml:space="preserve">Table </w:t>
      </w:r>
      <w:r w:rsidR="00AC2C3D">
        <w:rPr>
          <w:rFonts w:ascii="Arial" w:hAnsi="Arial" w:cs="Arial"/>
          <w:b/>
          <w:lang w:eastAsia="en-AU"/>
        </w:rPr>
        <w:t>6</w:t>
      </w:r>
      <w:r w:rsidR="00CF0A8F" w:rsidRPr="00CF0A8F">
        <w:rPr>
          <w:rFonts w:ascii="Arial" w:hAnsi="Arial" w:cs="Arial"/>
          <w:b/>
          <w:lang w:eastAsia="en-AU"/>
        </w:rPr>
        <w:t>:</w:t>
      </w:r>
      <w:r w:rsidRPr="00CF0A8F">
        <w:rPr>
          <w:rFonts w:ascii="Arial" w:hAnsi="Arial" w:cs="Arial"/>
          <w:bCs/>
          <w:lang w:eastAsia="en-AU"/>
        </w:rPr>
        <w:t xml:space="preserve"> </w:t>
      </w:r>
    </w:p>
    <w:p w14:paraId="75D4D8D5" w14:textId="02340E91" w:rsidR="00DE3ECC" w:rsidRPr="00BE218C" w:rsidRDefault="00DE3ECC" w:rsidP="000011F1">
      <w:pPr>
        <w:tabs>
          <w:tab w:val="left" w:pos="7485"/>
        </w:tabs>
        <w:spacing w:before="120" w:after="0" w:line="276" w:lineRule="auto"/>
        <w:ind w:right="23"/>
        <w:rPr>
          <w:rFonts w:ascii="Arial" w:hAnsi="Arial" w:cs="Arial"/>
          <w:b/>
          <w:lang w:eastAsia="en-AU"/>
        </w:rPr>
      </w:pPr>
    </w:p>
    <w:p w14:paraId="5C7373CF" w14:textId="548FCD6C" w:rsidR="00AE5EAB" w:rsidRPr="00BE218C" w:rsidRDefault="00AE5EAB" w:rsidP="000011F1">
      <w:pPr>
        <w:pStyle w:val="Caption"/>
        <w:keepNext/>
        <w:spacing w:line="276" w:lineRule="auto"/>
        <w:jc w:val="center"/>
        <w:rPr>
          <w:rFonts w:ascii="Arial" w:hAnsi="Arial" w:cs="Arial"/>
          <w:b/>
          <w:bCs/>
          <w:i w:val="0"/>
          <w:iCs w:val="0"/>
          <w:color w:val="auto"/>
          <w:sz w:val="22"/>
          <w:szCs w:val="22"/>
        </w:rPr>
      </w:pPr>
      <w:r w:rsidRPr="60882B5E">
        <w:rPr>
          <w:rFonts w:ascii="Arial" w:hAnsi="Arial" w:cs="Arial"/>
          <w:b/>
          <w:bCs/>
          <w:i w:val="0"/>
          <w:iCs w:val="0"/>
          <w:color w:val="auto"/>
          <w:sz w:val="22"/>
          <w:szCs w:val="22"/>
        </w:rPr>
        <w:t xml:space="preserve">Table </w:t>
      </w:r>
      <w:r w:rsidR="00AC2C3D">
        <w:rPr>
          <w:rFonts w:ascii="Arial" w:hAnsi="Arial" w:cs="Arial"/>
          <w:b/>
          <w:bCs/>
          <w:i w:val="0"/>
          <w:iCs w:val="0"/>
          <w:color w:val="auto"/>
          <w:sz w:val="22"/>
          <w:szCs w:val="22"/>
        </w:rPr>
        <w:t>6</w:t>
      </w:r>
      <w:r w:rsidRPr="60882B5E">
        <w:rPr>
          <w:rFonts w:ascii="Arial" w:hAnsi="Arial" w:cs="Arial"/>
          <w:b/>
          <w:bCs/>
          <w:i w:val="0"/>
          <w:iCs w:val="0"/>
          <w:color w:val="auto"/>
          <w:sz w:val="22"/>
          <w:szCs w:val="22"/>
        </w:rPr>
        <w:t>: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61"/>
        <w:gridCol w:w="4852"/>
      </w:tblGrid>
      <w:tr w:rsidR="002A3B98" w:rsidRPr="00504E1B" w14:paraId="558C39C6" w14:textId="77777777" w:rsidTr="00BE4601">
        <w:trPr>
          <w:cnfStyle w:val="100000000000" w:firstRow="1" w:lastRow="0" w:firstColumn="0" w:lastColumn="0" w:oddVBand="0" w:evenVBand="0" w:oddHBand="0" w:evenHBand="0" w:firstRowFirstColumn="0" w:firstRowLastColumn="0" w:lastRowFirstColumn="0" w:lastRowLastColumn="0"/>
          <w:jc w:val="center"/>
        </w:trPr>
        <w:tc>
          <w:tcPr>
            <w:tcW w:w="2547" w:type="dxa"/>
          </w:tcPr>
          <w:p w14:paraId="489E8FE9" w14:textId="227D3068" w:rsidR="00504E1B" w:rsidRPr="00504E1B" w:rsidRDefault="00504E1B" w:rsidP="000011F1">
            <w:pPr>
              <w:pStyle w:val="FigureCaption"/>
              <w:spacing w:before="0" w:after="0" w:line="276" w:lineRule="auto"/>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2712CBAF" w14:textId="7993F997" w:rsidR="00504E1B" w:rsidRPr="00504E1B" w:rsidRDefault="00504E1B" w:rsidP="000011F1">
            <w:pPr>
              <w:pStyle w:val="FigureCaption"/>
              <w:spacing w:before="0" w:after="0" w:line="276" w:lineRule="auto"/>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4852" w:type="dxa"/>
          </w:tcPr>
          <w:p w14:paraId="0603A98D" w14:textId="4CA9BF0A" w:rsidR="00504E1B" w:rsidRPr="00504E1B" w:rsidRDefault="00504E1B" w:rsidP="000011F1">
            <w:pPr>
              <w:pStyle w:val="FigureCaption"/>
              <w:spacing w:before="0" w:after="0" w:line="276" w:lineRule="auto"/>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BE4601" w:rsidRPr="00504E1B" w14:paraId="04D38474" w14:textId="77777777" w:rsidTr="00BE4601">
        <w:trPr>
          <w:jc w:val="center"/>
        </w:trPr>
        <w:tc>
          <w:tcPr>
            <w:tcW w:w="2547" w:type="dxa"/>
          </w:tcPr>
          <w:p w14:paraId="654BF8DC" w14:textId="67D9DC0E" w:rsidR="00BE4601" w:rsidRPr="00933707" w:rsidRDefault="00BE4601" w:rsidP="000011F1">
            <w:pPr>
              <w:pStyle w:val="FigureCaption"/>
              <w:spacing w:before="0" w:after="0" w:line="276" w:lineRule="auto"/>
              <w:ind w:left="0"/>
              <w:jc w:val="left"/>
              <w:rPr>
                <w:rFonts w:ascii="Arial" w:hAnsi="Arial" w:cs="Arial"/>
                <w:i/>
                <w:iCs w:val="0"/>
                <w:color w:val="auto"/>
                <w:sz w:val="22"/>
                <w:szCs w:val="22"/>
                <w:lang w:val="en-AU"/>
              </w:rPr>
            </w:pPr>
            <w:r w:rsidRPr="00933707">
              <w:rPr>
                <w:rFonts w:ascii="Arial" w:hAnsi="Arial" w:cs="Arial"/>
                <w:i/>
                <w:iCs w:val="0"/>
                <w:color w:val="auto"/>
                <w:sz w:val="22"/>
                <w:szCs w:val="22"/>
                <w:lang w:val="en-AU"/>
              </w:rPr>
              <w:t>Parking</w:t>
            </w:r>
          </w:p>
          <w:p w14:paraId="03C37C0A" w14:textId="2D066EF7" w:rsidR="00BE4601" w:rsidRPr="00933707" w:rsidRDefault="00657D3D" w:rsidP="000011F1">
            <w:pPr>
              <w:pStyle w:val="FigureCaption"/>
              <w:spacing w:after="0" w:line="276" w:lineRule="auto"/>
              <w:ind w:left="0"/>
              <w:jc w:val="both"/>
              <w:rPr>
                <w:rFonts w:ascii="Arial" w:hAnsi="Arial" w:cs="Arial"/>
                <w:b w:val="0"/>
                <w:i/>
                <w:iCs w:val="0"/>
                <w:color w:val="auto"/>
                <w:sz w:val="22"/>
                <w:szCs w:val="22"/>
                <w:lang w:val="en-AU"/>
              </w:rPr>
            </w:pPr>
            <w:r>
              <w:rPr>
                <w:rFonts w:ascii="Arial" w:hAnsi="Arial" w:cs="Arial"/>
                <w:b w:val="0"/>
                <w:i/>
                <w:iCs w:val="0"/>
                <w:color w:val="auto"/>
                <w:sz w:val="22"/>
                <w:szCs w:val="22"/>
                <w:lang w:val="en-AU"/>
              </w:rPr>
              <w:t>“</w:t>
            </w:r>
            <w:r w:rsidR="00BE4601" w:rsidRPr="00933707">
              <w:rPr>
                <w:rFonts w:ascii="Arial" w:hAnsi="Arial" w:cs="Arial"/>
                <w:b w:val="0"/>
                <w:i/>
                <w:iCs w:val="0"/>
                <w:color w:val="auto"/>
                <w:sz w:val="22"/>
                <w:szCs w:val="22"/>
                <w:lang w:val="en-AU"/>
              </w:rPr>
              <w:t xml:space="preserve">Obviously, the solution to lack of parking is to build a multi-deck car park.  In our area there are always vehicles parked in front of houses.  Some belong to hospital staff as they are there all day.  To gauge a more accurate count of vehicles here, a survey needs to be conducted more comprehensively as some hours and days are worse than others.  Unfortunately, it is not a </w:t>
            </w:r>
            <w:r w:rsidR="00BE4601" w:rsidRPr="00933707">
              <w:rPr>
                <w:rFonts w:ascii="Arial" w:hAnsi="Arial" w:cs="Arial"/>
                <w:b w:val="0"/>
                <w:i/>
                <w:iCs w:val="0"/>
                <w:color w:val="auto"/>
                <w:sz w:val="22"/>
                <w:szCs w:val="22"/>
                <w:lang w:val="en-AU"/>
              </w:rPr>
              <w:lastRenderedPageBreak/>
              <w:t xml:space="preserve">good time to conduct such a survey due to less traffic congestion because of lockdowns and COVID in general. </w:t>
            </w:r>
          </w:p>
          <w:p w14:paraId="7F913991" w14:textId="16CFF5D6" w:rsidR="00BE4601" w:rsidRPr="00933707" w:rsidRDefault="00BE4601" w:rsidP="000011F1">
            <w:pPr>
              <w:pStyle w:val="FigureCaption"/>
              <w:spacing w:after="0" w:line="276" w:lineRule="auto"/>
              <w:ind w:left="0"/>
              <w:jc w:val="both"/>
              <w:rPr>
                <w:rFonts w:ascii="Arial" w:hAnsi="Arial" w:cs="Arial"/>
                <w:b w:val="0"/>
                <w:i/>
                <w:iCs w:val="0"/>
                <w:color w:val="auto"/>
                <w:sz w:val="22"/>
                <w:szCs w:val="22"/>
                <w:lang w:val="en-AU"/>
              </w:rPr>
            </w:pPr>
            <w:r w:rsidRPr="00933707">
              <w:rPr>
                <w:rFonts w:ascii="Arial" w:hAnsi="Arial" w:cs="Arial"/>
                <w:b w:val="0"/>
                <w:i/>
                <w:iCs w:val="0"/>
                <w:color w:val="auto"/>
                <w:sz w:val="22"/>
                <w:szCs w:val="22"/>
                <w:lang w:val="en-AU"/>
              </w:rPr>
              <w:t>People often park along Grandview Terrace when they cannot find a park anywhere else.  This can cause congestion as it is not a wide street and as a result the local bus does have issues at times trying to dodge the parked vehicles.</w:t>
            </w:r>
            <w:r w:rsidR="00657D3D">
              <w:rPr>
                <w:rFonts w:ascii="Arial" w:hAnsi="Arial" w:cs="Arial"/>
                <w:b w:val="0"/>
                <w:i/>
                <w:iCs w:val="0"/>
                <w:color w:val="auto"/>
                <w:sz w:val="22"/>
                <w:szCs w:val="22"/>
                <w:lang w:val="en-AU"/>
              </w:rPr>
              <w:t>”</w:t>
            </w:r>
          </w:p>
        </w:tc>
        <w:tc>
          <w:tcPr>
            <w:tcW w:w="1561" w:type="dxa"/>
            <w:vMerge w:val="restart"/>
          </w:tcPr>
          <w:p w14:paraId="45CCD4AF" w14:textId="2FE99A68" w:rsidR="00BE4601" w:rsidRPr="00933707" w:rsidRDefault="00BE4601" w:rsidP="000011F1">
            <w:pPr>
              <w:pStyle w:val="FigureCaption"/>
              <w:spacing w:before="0" w:after="0" w:line="276" w:lineRule="auto"/>
              <w:ind w:left="0"/>
              <w:rPr>
                <w:rFonts w:ascii="Arial" w:hAnsi="Arial" w:cs="Arial"/>
                <w:b w:val="0"/>
                <w:color w:val="auto"/>
                <w:sz w:val="22"/>
                <w:szCs w:val="22"/>
              </w:rPr>
            </w:pPr>
            <w:r w:rsidRPr="00933707">
              <w:rPr>
                <w:rFonts w:ascii="Arial" w:hAnsi="Arial" w:cs="Arial"/>
                <w:b w:val="0"/>
                <w:color w:val="auto"/>
                <w:sz w:val="22"/>
                <w:szCs w:val="22"/>
                <w:lang w:val="en-AU"/>
              </w:rPr>
              <w:lastRenderedPageBreak/>
              <w:t>1</w:t>
            </w:r>
          </w:p>
        </w:tc>
        <w:tc>
          <w:tcPr>
            <w:tcW w:w="4852" w:type="dxa"/>
            <w:vMerge w:val="restart"/>
          </w:tcPr>
          <w:p w14:paraId="1C34536B" w14:textId="77777777" w:rsidR="00BE4601" w:rsidRPr="00933707" w:rsidRDefault="00BE4601" w:rsidP="000011F1">
            <w:pPr>
              <w:pStyle w:val="FigureCaption"/>
              <w:spacing w:after="0" w:line="276" w:lineRule="auto"/>
              <w:ind w:left="0"/>
              <w:jc w:val="both"/>
              <w:rPr>
                <w:rFonts w:ascii="Arial" w:hAnsi="Arial" w:cs="Arial"/>
                <w:b w:val="0"/>
                <w:color w:val="auto"/>
                <w:sz w:val="22"/>
                <w:szCs w:val="22"/>
              </w:rPr>
            </w:pPr>
            <w:r w:rsidRPr="00933707">
              <w:rPr>
                <w:rFonts w:ascii="Arial" w:hAnsi="Arial" w:cs="Arial"/>
                <w:b w:val="0"/>
                <w:color w:val="auto"/>
                <w:sz w:val="22"/>
                <w:szCs w:val="22"/>
              </w:rPr>
              <w:t xml:space="preserve">A Traffic Impact Assessment Report (TIAR) was submitted with the application which confirmed, with traffic surveys and modelling, that the nearby intersections, including access points to site, currently operate at an excellent Level of Service (LOS ‘A’, the highest level). Notwithstanding, line marking changes were recommended which will be enforced through conditions of consent, for the creation of Channelised Right Turn lanes at all access points from East Street. </w:t>
            </w:r>
          </w:p>
          <w:p w14:paraId="349C637E" w14:textId="5996FEE3" w:rsidR="00BE4601" w:rsidRPr="00933707" w:rsidRDefault="00BE4601" w:rsidP="000011F1">
            <w:pPr>
              <w:pStyle w:val="FigureCaption"/>
              <w:spacing w:after="0" w:line="276" w:lineRule="auto"/>
              <w:ind w:left="0"/>
              <w:jc w:val="both"/>
              <w:rPr>
                <w:rFonts w:ascii="Arial" w:hAnsi="Arial" w:cs="Arial"/>
                <w:b w:val="0"/>
                <w:color w:val="auto"/>
                <w:sz w:val="22"/>
                <w:szCs w:val="22"/>
              </w:rPr>
            </w:pPr>
            <w:r w:rsidRPr="00933707">
              <w:rPr>
                <w:rFonts w:ascii="Arial" w:hAnsi="Arial" w:cs="Arial"/>
                <w:b w:val="0"/>
                <w:color w:val="auto"/>
                <w:sz w:val="22"/>
                <w:szCs w:val="22"/>
              </w:rPr>
              <w:t xml:space="preserve">The proposed development is not considered to significantly increase the demand for pedestrian access infrastructure to warrant the construction of additional footpaths or pedestrian refuges. The existing infrastructure is adequate for that purpose. </w:t>
            </w:r>
          </w:p>
          <w:p w14:paraId="00AFA209" w14:textId="4309D74D" w:rsidR="00BE4601" w:rsidRPr="00933707" w:rsidRDefault="00BE4601" w:rsidP="000011F1">
            <w:pPr>
              <w:pStyle w:val="FigureCaption"/>
              <w:spacing w:after="0" w:line="276" w:lineRule="auto"/>
              <w:ind w:left="0"/>
              <w:jc w:val="both"/>
              <w:rPr>
                <w:rFonts w:ascii="Arial" w:hAnsi="Arial" w:cs="Arial"/>
                <w:b w:val="0"/>
                <w:color w:val="auto"/>
                <w:sz w:val="22"/>
                <w:szCs w:val="22"/>
              </w:rPr>
            </w:pPr>
            <w:r w:rsidRPr="00933707">
              <w:rPr>
                <w:rFonts w:ascii="Arial" w:hAnsi="Arial" w:cs="Arial"/>
                <w:b w:val="0"/>
                <w:color w:val="auto"/>
                <w:sz w:val="22"/>
                <w:szCs w:val="22"/>
              </w:rPr>
              <w:lastRenderedPageBreak/>
              <w:t xml:space="preserve">A separate Development Application was lodged for the provision of a car park opposite East Street from the Hospital. This car park will provide 105 car parking spaces for the exclusive use of hospital staff for a period of 10 years whilst an on-site solution is considered through an ongoing master planning process. This arrangement will free up on-site car parking for the use of patients and visitors to the ED and reduce the need for on-street car parking in the area, especially side streets. It is anticipated that the construction of the additional car park will reduce occurrence of car parking in Palm Drive, Grandview Terrace, etc. </w:t>
            </w:r>
          </w:p>
          <w:p w14:paraId="6CE7DA9B" w14:textId="77777777" w:rsidR="00BE4601" w:rsidRPr="00933707" w:rsidRDefault="00BE4601" w:rsidP="000011F1">
            <w:pPr>
              <w:pStyle w:val="FigureCaption"/>
              <w:spacing w:after="0" w:line="276" w:lineRule="auto"/>
              <w:jc w:val="both"/>
              <w:rPr>
                <w:rFonts w:ascii="Arial" w:hAnsi="Arial" w:cs="Arial"/>
                <w:b w:val="0"/>
                <w:color w:val="auto"/>
                <w:sz w:val="22"/>
                <w:szCs w:val="22"/>
              </w:rPr>
            </w:pPr>
          </w:p>
          <w:p w14:paraId="015A6B50" w14:textId="3CAEE281" w:rsidR="00BE4601" w:rsidRPr="00933707" w:rsidRDefault="00BE4601" w:rsidP="000011F1">
            <w:pPr>
              <w:pStyle w:val="FigureCaption"/>
              <w:spacing w:before="0" w:after="0" w:line="276" w:lineRule="auto"/>
              <w:ind w:left="0"/>
              <w:jc w:val="both"/>
              <w:rPr>
                <w:rFonts w:ascii="Arial" w:hAnsi="Arial" w:cs="Arial"/>
                <w:b w:val="0"/>
                <w:color w:val="auto"/>
                <w:sz w:val="22"/>
                <w:szCs w:val="22"/>
              </w:rPr>
            </w:pPr>
          </w:p>
        </w:tc>
      </w:tr>
      <w:tr w:rsidR="00BE4601" w:rsidRPr="00504E1B" w14:paraId="16CB8978" w14:textId="77777777" w:rsidTr="00BE4601">
        <w:trPr>
          <w:jc w:val="center"/>
        </w:trPr>
        <w:tc>
          <w:tcPr>
            <w:tcW w:w="2547" w:type="dxa"/>
          </w:tcPr>
          <w:p w14:paraId="526CEF3B" w14:textId="155E87F6" w:rsidR="00BE4601" w:rsidRPr="00933707" w:rsidRDefault="00657D3D" w:rsidP="000011F1">
            <w:pPr>
              <w:pStyle w:val="FigureCaption"/>
              <w:spacing w:before="0" w:after="0" w:line="276" w:lineRule="auto"/>
              <w:ind w:left="0"/>
              <w:jc w:val="left"/>
              <w:rPr>
                <w:rFonts w:ascii="Arial" w:hAnsi="Arial" w:cs="Arial"/>
                <w:b w:val="0"/>
                <w:i/>
                <w:iCs w:val="0"/>
                <w:color w:val="auto"/>
                <w:sz w:val="22"/>
                <w:szCs w:val="22"/>
              </w:rPr>
            </w:pPr>
            <w:r>
              <w:rPr>
                <w:rFonts w:ascii="Arial" w:hAnsi="Arial" w:cs="Arial"/>
                <w:b w:val="0"/>
                <w:i/>
                <w:iCs w:val="0"/>
                <w:color w:val="auto"/>
                <w:sz w:val="22"/>
                <w:szCs w:val="22"/>
              </w:rPr>
              <w:t>“</w:t>
            </w:r>
            <w:r w:rsidR="00BE4601" w:rsidRPr="00933707">
              <w:rPr>
                <w:rFonts w:ascii="Arial" w:hAnsi="Arial" w:cs="Arial"/>
                <w:b w:val="0"/>
                <w:i/>
                <w:iCs w:val="0"/>
                <w:color w:val="auto"/>
                <w:sz w:val="22"/>
                <w:szCs w:val="22"/>
              </w:rPr>
              <w:t>Pedestrian Access</w:t>
            </w:r>
          </w:p>
          <w:p w14:paraId="1B2EB2E4" w14:textId="77777777" w:rsidR="00BE4601" w:rsidRPr="00933707" w:rsidRDefault="00BE4601" w:rsidP="000011F1">
            <w:pPr>
              <w:pStyle w:val="FigureCaption"/>
              <w:spacing w:after="0" w:line="276" w:lineRule="auto"/>
              <w:ind w:left="0"/>
              <w:jc w:val="left"/>
              <w:rPr>
                <w:rFonts w:ascii="Arial" w:hAnsi="Arial" w:cs="Arial"/>
                <w:b w:val="0"/>
                <w:i/>
                <w:iCs w:val="0"/>
                <w:color w:val="auto"/>
                <w:sz w:val="22"/>
                <w:szCs w:val="22"/>
              </w:rPr>
            </w:pPr>
            <w:r w:rsidRPr="00933707">
              <w:rPr>
                <w:rFonts w:ascii="Arial" w:hAnsi="Arial" w:cs="Arial"/>
                <w:b w:val="0"/>
                <w:i/>
                <w:iCs w:val="0"/>
                <w:color w:val="auto"/>
                <w:sz w:val="22"/>
                <w:szCs w:val="22"/>
              </w:rPr>
              <w:t xml:space="preserve">It is a concern that pedestrian access around this area is not ideal either as there is no Pedestrian Refuge on Palm Drive and Palm Drive is a wide street.  There will be more vehicle and pedestrian traffic after completion of the development as more people will be parking in the surrounding streets in front of homes. </w:t>
            </w:r>
          </w:p>
          <w:p w14:paraId="7F7E8AA6" w14:textId="18D070CD" w:rsidR="00BE4601" w:rsidRPr="00933707" w:rsidRDefault="00BE4601" w:rsidP="000011F1">
            <w:pPr>
              <w:pStyle w:val="FigureCaption"/>
              <w:spacing w:after="0" w:line="276" w:lineRule="auto"/>
              <w:ind w:left="0"/>
              <w:jc w:val="left"/>
              <w:rPr>
                <w:rFonts w:ascii="Arial" w:hAnsi="Arial" w:cs="Arial"/>
                <w:b w:val="0"/>
                <w:i/>
                <w:iCs w:val="0"/>
                <w:color w:val="auto"/>
                <w:sz w:val="22"/>
                <w:szCs w:val="22"/>
              </w:rPr>
            </w:pPr>
            <w:r w:rsidRPr="00933707">
              <w:rPr>
                <w:rFonts w:ascii="Arial" w:hAnsi="Arial" w:cs="Arial"/>
                <w:b w:val="0"/>
                <w:i/>
                <w:iCs w:val="0"/>
                <w:color w:val="auto"/>
                <w:sz w:val="22"/>
                <w:szCs w:val="22"/>
              </w:rPr>
              <w:t xml:space="preserve">Because of the location of a concrete footpath on the north side of Palm Drive (near East Street) pedestrians cross East Street there which is very dangerous as vehicles are turning left into Palm Drive from East </w:t>
            </w:r>
            <w:r w:rsidRPr="00933707">
              <w:rPr>
                <w:rFonts w:ascii="Arial" w:hAnsi="Arial" w:cs="Arial"/>
                <w:b w:val="0"/>
                <w:i/>
                <w:iCs w:val="0"/>
                <w:color w:val="auto"/>
                <w:sz w:val="22"/>
                <w:szCs w:val="22"/>
              </w:rPr>
              <w:lastRenderedPageBreak/>
              <w:t xml:space="preserve">Street. There is a crossing down further towards Borella Road, but people love taking very dangerous shortcuts. </w:t>
            </w:r>
          </w:p>
          <w:p w14:paraId="67612B64" w14:textId="59C6AFBC" w:rsidR="00BE4601" w:rsidRPr="00933707" w:rsidRDefault="00BE4601" w:rsidP="000011F1">
            <w:pPr>
              <w:pStyle w:val="FigureCaption"/>
              <w:spacing w:after="0" w:line="276" w:lineRule="auto"/>
              <w:ind w:left="0"/>
              <w:jc w:val="left"/>
              <w:rPr>
                <w:rFonts w:ascii="Arial" w:hAnsi="Arial" w:cs="Arial"/>
                <w:b w:val="0"/>
                <w:i/>
                <w:iCs w:val="0"/>
                <w:color w:val="auto"/>
                <w:sz w:val="22"/>
                <w:szCs w:val="22"/>
              </w:rPr>
            </w:pPr>
            <w:r w:rsidRPr="00933707">
              <w:rPr>
                <w:rFonts w:ascii="Arial" w:hAnsi="Arial" w:cs="Arial"/>
                <w:b w:val="0"/>
                <w:i/>
                <w:iCs w:val="0"/>
                <w:color w:val="auto"/>
                <w:sz w:val="22"/>
                <w:szCs w:val="22"/>
              </w:rPr>
              <w:t xml:space="preserve">There needs to be another Pedestrian Refuge located on East Street to the left of Palm Drive (facing the Rural Medical School) where the visibility is excellent.  It would also slow down the traffic racing down the East Street hill. </w:t>
            </w:r>
          </w:p>
          <w:p w14:paraId="418D05F2" w14:textId="295E81FB" w:rsidR="00BE4601" w:rsidRPr="00933707" w:rsidRDefault="00BE4601" w:rsidP="000011F1">
            <w:pPr>
              <w:pStyle w:val="FigureCaption"/>
              <w:spacing w:after="0" w:line="276" w:lineRule="auto"/>
              <w:ind w:left="0"/>
              <w:jc w:val="left"/>
              <w:rPr>
                <w:rFonts w:ascii="Arial" w:hAnsi="Arial" w:cs="Arial"/>
                <w:b w:val="0"/>
                <w:i/>
                <w:iCs w:val="0"/>
                <w:color w:val="auto"/>
                <w:sz w:val="22"/>
                <w:szCs w:val="22"/>
              </w:rPr>
            </w:pPr>
            <w:r w:rsidRPr="00933707">
              <w:rPr>
                <w:rFonts w:ascii="Arial" w:hAnsi="Arial" w:cs="Arial"/>
                <w:b w:val="0"/>
                <w:i/>
                <w:iCs w:val="0"/>
                <w:color w:val="auto"/>
                <w:sz w:val="22"/>
                <w:szCs w:val="22"/>
              </w:rPr>
              <w:t>Generally, residents are sympathetic when it comes to people parking in front of their homes, but they don’t like their driveways to be partially obstructed which sometimes is the case.  Perhaps line marking would help in Palm Drive.</w:t>
            </w:r>
            <w:r w:rsidR="00657D3D">
              <w:rPr>
                <w:rFonts w:ascii="Arial" w:hAnsi="Arial" w:cs="Arial"/>
                <w:b w:val="0"/>
                <w:i/>
                <w:iCs w:val="0"/>
                <w:color w:val="auto"/>
                <w:sz w:val="22"/>
                <w:szCs w:val="22"/>
              </w:rPr>
              <w:t>”</w:t>
            </w:r>
          </w:p>
        </w:tc>
        <w:tc>
          <w:tcPr>
            <w:tcW w:w="1561" w:type="dxa"/>
            <w:vMerge/>
          </w:tcPr>
          <w:p w14:paraId="759FA463" w14:textId="77777777" w:rsidR="00BE4601" w:rsidRPr="00504E1B" w:rsidRDefault="00BE4601" w:rsidP="000011F1">
            <w:pPr>
              <w:pStyle w:val="FigureCaption"/>
              <w:spacing w:before="0" w:after="0" w:line="276" w:lineRule="auto"/>
              <w:ind w:left="0"/>
              <w:jc w:val="both"/>
              <w:rPr>
                <w:rFonts w:ascii="Arial" w:hAnsi="Arial" w:cs="Arial"/>
                <w:b w:val="0"/>
                <w:color w:val="auto"/>
                <w:sz w:val="22"/>
                <w:szCs w:val="22"/>
              </w:rPr>
            </w:pPr>
          </w:p>
        </w:tc>
        <w:tc>
          <w:tcPr>
            <w:tcW w:w="4852" w:type="dxa"/>
            <w:vMerge/>
          </w:tcPr>
          <w:p w14:paraId="5A29F5E7" w14:textId="5E080B20" w:rsidR="00BE4601" w:rsidRPr="00504E1B" w:rsidRDefault="00BE4601" w:rsidP="000011F1">
            <w:pPr>
              <w:pStyle w:val="FigureCaption"/>
              <w:spacing w:before="0" w:after="0" w:line="276" w:lineRule="auto"/>
              <w:ind w:left="0"/>
              <w:jc w:val="both"/>
              <w:rPr>
                <w:rFonts w:ascii="Arial" w:hAnsi="Arial" w:cs="Arial"/>
                <w:b w:val="0"/>
                <w:color w:val="auto"/>
                <w:sz w:val="22"/>
                <w:szCs w:val="22"/>
              </w:rPr>
            </w:pPr>
          </w:p>
        </w:tc>
      </w:tr>
    </w:tbl>
    <w:p w14:paraId="52F69932" w14:textId="77777777" w:rsidR="000808D5" w:rsidRDefault="000808D5" w:rsidP="000011F1">
      <w:pPr>
        <w:pStyle w:val="ListParagraph"/>
        <w:tabs>
          <w:tab w:val="left" w:pos="7485"/>
        </w:tabs>
        <w:spacing w:before="120" w:after="0" w:line="276" w:lineRule="auto"/>
        <w:ind w:right="23"/>
        <w:rPr>
          <w:rFonts w:ascii="Arial" w:hAnsi="Arial" w:cs="Arial"/>
          <w:b/>
          <w:lang w:eastAsia="en-AU"/>
        </w:rPr>
      </w:pPr>
    </w:p>
    <w:p w14:paraId="6575FEEF" w14:textId="27C12CA3"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0011F1">
      <w:pPr>
        <w:tabs>
          <w:tab w:val="left" w:pos="7485"/>
        </w:tabs>
        <w:spacing w:before="120" w:after="0" w:line="276" w:lineRule="auto"/>
        <w:ind w:right="23"/>
        <w:jc w:val="both"/>
        <w:rPr>
          <w:rFonts w:ascii="Arial" w:hAnsi="Arial" w:cs="Arial"/>
          <w:lang w:eastAsia="en-AU"/>
        </w:rPr>
      </w:pPr>
    </w:p>
    <w:p w14:paraId="188C6618" w14:textId="6387FDF9" w:rsidR="00365BBA" w:rsidRDefault="00AD7A5C" w:rsidP="000011F1">
      <w:pPr>
        <w:tabs>
          <w:tab w:val="left" w:pos="7485"/>
        </w:tabs>
        <w:spacing w:before="120" w:after="0" w:line="276" w:lineRule="auto"/>
        <w:ind w:right="23"/>
        <w:jc w:val="both"/>
        <w:rPr>
          <w:rFonts w:ascii="Arial" w:hAnsi="Arial" w:cs="Arial"/>
          <w:lang w:eastAsia="en-AU"/>
        </w:rPr>
      </w:pPr>
      <w:r w:rsidRPr="60882B5E">
        <w:rPr>
          <w:rFonts w:ascii="Arial" w:hAnsi="Arial" w:cs="Arial"/>
          <w:lang w:eastAsia="en-AU"/>
        </w:rPr>
        <w:t>The key issue</w:t>
      </w:r>
      <w:r w:rsidR="000D3A24" w:rsidRPr="60882B5E">
        <w:rPr>
          <w:rFonts w:ascii="Arial" w:hAnsi="Arial" w:cs="Arial"/>
          <w:lang w:eastAsia="en-AU"/>
        </w:rPr>
        <w:t>s</w:t>
      </w:r>
      <w:r w:rsidRPr="60882B5E">
        <w:rPr>
          <w:rFonts w:ascii="Arial" w:hAnsi="Arial" w:cs="Arial"/>
          <w:lang w:eastAsia="en-AU"/>
        </w:rPr>
        <w:t xml:space="preserve"> </w:t>
      </w:r>
      <w:r w:rsidR="00365BBA">
        <w:rPr>
          <w:rFonts w:ascii="Arial" w:hAnsi="Arial" w:cs="Arial"/>
          <w:lang w:eastAsia="en-AU"/>
        </w:rPr>
        <w:t xml:space="preserve">of </w:t>
      </w:r>
      <w:r w:rsidR="00365BBA" w:rsidRPr="004D280F">
        <w:rPr>
          <w:rFonts w:ascii="Arial" w:hAnsi="Arial" w:cs="Arial"/>
          <w:b/>
          <w:bCs/>
          <w:lang w:eastAsia="en-AU"/>
        </w:rPr>
        <w:t>parking</w:t>
      </w:r>
      <w:r w:rsidR="00365BBA">
        <w:rPr>
          <w:rFonts w:ascii="Arial" w:hAnsi="Arial" w:cs="Arial"/>
          <w:lang w:eastAsia="en-AU"/>
        </w:rPr>
        <w:t xml:space="preserve"> and </w:t>
      </w:r>
      <w:r w:rsidR="00365BBA" w:rsidRPr="004D280F">
        <w:rPr>
          <w:rFonts w:ascii="Arial" w:hAnsi="Arial" w:cs="Arial"/>
          <w:b/>
          <w:bCs/>
          <w:lang w:eastAsia="en-AU"/>
        </w:rPr>
        <w:t>traffic flow and access</w:t>
      </w:r>
      <w:r w:rsidR="00365BBA">
        <w:rPr>
          <w:rFonts w:ascii="Arial" w:hAnsi="Arial" w:cs="Arial"/>
          <w:lang w:eastAsia="en-AU"/>
        </w:rPr>
        <w:t xml:space="preserve"> have been comprehensively discussed in this report.</w:t>
      </w:r>
    </w:p>
    <w:p w14:paraId="5981AFFB" w14:textId="77777777" w:rsidR="00285EA4" w:rsidRPr="00BE218C" w:rsidRDefault="00285EA4" w:rsidP="000011F1">
      <w:pPr>
        <w:tabs>
          <w:tab w:val="left" w:pos="7485"/>
        </w:tabs>
        <w:spacing w:before="120" w:after="0" w:line="276" w:lineRule="auto"/>
        <w:ind w:right="23"/>
        <w:jc w:val="both"/>
        <w:rPr>
          <w:rFonts w:ascii="Arial" w:hAnsi="Arial" w:cs="Arial"/>
          <w:bCs/>
          <w:lang w:eastAsia="en-AU"/>
        </w:rPr>
      </w:pPr>
    </w:p>
    <w:p w14:paraId="426149FE" w14:textId="595FE668"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0011F1">
      <w:pPr>
        <w:tabs>
          <w:tab w:val="left" w:pos="7485"/>
        </w:tabs>
        <w:spacing w:after="0" w:line="276" w:lineRule="auto"/>
        <w:ind w:right="23"/>
        <w:rPr>
          <w:rFonts w:ascii="Arial" w:hAnsi="Arial" w:cs="Arial"/>
          <w:b/>
          <w:lang w:eastAsia="en-AU"/>
        </w:rPr>
      </w:pPr>
    </w:p>
    <w:p w14:paraId="6413BCEE" w14:textId="77777777"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Council staff have assessed the proposed development with regard to the submitted information, issues raised during public notification, and planning controls and requirements contained within Albury LEP 2010, Albury DCP 2010 and relevant State and, where applicable, Federal legislation. It is the role of Council staff to objectively weigh and consider the submitted information, as well as any issues raised during public notification. This involves balancing the issues identified by all parties and will not always result in agreement with the noted opinion of any of these parties. </w:t>
      </w:r>
    </w:p>
    <w:p w14:paraId="6443D864" w14:textId="77777777"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lastRenderedPageBreak/>
        <w:t> </w:t>
      </w:r>
    </w:p>
    <w:p w14:paraId="19D15DAE" w14:textId="77777777"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Overall, it is concluded that the impacts of the proposed development on the environment and neighbouring properties are reasonable and satisfy the requirements of this consideration subject to the construction of a car park on neighbouring land as described in the report. </w:t>
      </w:r>
    </w:p>
    <w:p w14:paraId="10039E87" w14:textId="77777777"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 </w:t>
      </w:r>
    </w:p>
    <w:p w14:paraId="75E54B00" w14:textId="77777777" w:rsidR="00365BBA" w:rsidRPr="00365BBA" w:rsidRDefault="00365BBA" w:rsidP="000011F1">
      <w:pPr>
        <w:tabs>
          <w:tab w:val="left" w:pos="7485"/>
        </w:tabs>
        <w:spacing w:after="0" w:line="276" w:lineRule="auto"/>
        <w:ind w:right="23"/>
        <w:jc w:val="both"/>
        <w:rPr>
          <w:rFonts w:ascii="Arial" w:hAnsi="Arial" w:cs="Arial"/>
          <w:bCs/>
          <w:lang w:eastAsia="en-AU"/>
        </w:rPr>
      </w:pPr>
      <w:r w:rsidRPr="00365BBA">
        <w:rPr>
          <w:rFonts w:ascii="Arial" w:hAnsi="Arial" w:cs="Arial"/>
          <w:bCs/>
          <w:lang w:eastAsia="en-AU"/>
        </w:rPr>
        <w:t>The development is considered appropriate to the context and setting of the site. The proposed development is considered consistent with the objectives of the “SP2 Infrastructure” Zone and the Borella Road and Riverina Highway Corridor Strategy 2020 - 2060, and the assessment has concluded that the proposed development provides a suitable and satisfactory planning outcome. </w:t>
      </w:r>
    </w:p>
    <w:p w14:paraId="59EA8E64" w14:textId="77777777" w:rsidR="0087787E" w:rsidRPr="00BE218C" w:rsidRDefault="0087787E" w:rsidP="000011F1">
      <w:pPr>
        <w:tabs>
          <w:tab w:val="left" w:pos="7485"/>
        </w:tabs>
        <w:spacing w:after="0" w:line="276" w:lineRule="auto"/>
        <w:ind w:right="23"/>
        <w:jc w:val="both"/>
        <w:rPr>
          <w:rFonts w:ascii="Arial" w:hAnsi="Arial" w:cs="Arial"/>
          <w:bCs/>
          <w:lang w:eastAsia="en-AU"/>
        </w:rPr>
      </w:pPr>
    </w:p>
    <w:p w14:paraId="28C346C9" w14:textId="54623C97" w:rsidR="000808D5" w:rsidRPr="00BE218C" w:rsidRDefault="000808D5" w:rsidP="000011F1">
      <w:pPr>
        <w:pStyle w:val="ListParagraph"/>
        <w:numPr>
          <w:ilvl w:val="0"/>
          <w:numId w:val="1"/>
        </w:numPr>
        <w:tabs>
          <w:tab w:val="left" w:pos="7485"/>
        </w:tabs>
        <w:spacing w:before="120" w:after="0" w:line="276"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011F1">
      <w:pPr>
        <w:pStyle w:val="ListParagraph"/>
        <w:spacing w:line="276" w:lineRule="auto"/>
        <w:rPr>
          <w:rFonts w:ascii="Arial" w:hAnsi="Arial" w:cs="Arial"/>
          <w:b/>
          <w:lang w:eastAsia="en-AU"/>
        </w:rPr>
      </w:pPr>
    </w:p>
    <w:p w14:paraId="1C654303" w14:textId="13489926" w:rsidR="000471AC" w:rsidRPr="00365BBA" w:rsidRDefault="00153AD2" w:rsidP="000011F1">
      <w:pPr>
        <w:pStyle w:val="ListParagraph"/>
        <w:tabs>
          <w:tab w:val="left" w:pos="7485"/>
        </w:tabs>
        <w:spacing w:before="120" w:after="0" w:line="276" w:lineRule="auto"/>
        <w:ind w:left="0" w:right="23"/>
        <w:jc w:val="both"/>
        <w:rPr>
          <w:rFonts w:ascii="Arial" w:hAnsi="Arial" w:cs="Arial"/>
          <w:lang w:eastAsia="en-AU"/>
        </w:rPr>
      </w:pPr>
      <w:r w:rsidRPr="60882B5E">
        <w:rPr>
          <w:rFonts w:ascii="Arial" w:hAnsi="Arial" w:cs="Arial"/>
          <w:lang w:eastAsia="en-AU"/>
        </w:rPr>
        <w:t xml:space="preserve">That the </w:t>
      </w:r>
      <w:r w:rsidR="00F1638F" w:rsidRPr="60882B5E">
        <w:rPr>
          <w:rFonts w:ascii="Arial" w:hAnsi="Arial" w:cs="Arial"/>
          <w:lang w:eastAsia="en-AU"/>
        </w:rPr>
        <w:t xml:space="preserve">Development </w:t>
      </w:r>
      <w:r w:rsidR="00F1638F" w:rsidRPr="00365BBA">
        <w:rPr>
          <w:rFonts w:ascii="Arial" w:hAnsi="Arial" w:cs="Arial"/>
          <w:lang w:eastAsia="en-AU"/>
        </w:rPr>
        <w:t xml:space="preserve">Application </w:t>
      </w:r>
      <w:r w:rsidR="00365BBA" w:rsidRPr="00365BBA">
        <w:rPr>
          <w:rFonts w:ascii="Arial" w:hAnsi="Arial" w:cs="Arial"/>
          <w:lang w:eastAsia="en-AU"/>
        </w:rPr>
        <w:t xml:space="preserve">(DA) 10.2021.38711.1, which seeks approval for alterations and additions to the Emergency Department of Albury Base Hospital at Lot 14 in Deposited Plan (DP) 1175382, at 201 Borella Road, East Albury </w:t>
      </w:r>
      <w:r w:rsidR="00162629" w:rsidRPr="00365BBA">
        <w:rPr>
          <w:rFonts w:ascii="Arial" w:hAnsi="Arial" w:cs="Arial"/>
          <w:lang w:eastAsia="en-AU"/>
        </w:rPr>
        <w:t>be APPROVED pursuant to Section 4.16</w:t>
      </w:r>
      <w:r w:rsidR="00E60C9C" w:rsidRPr="00365BBA">
        <w:rPr>
          <w:rFonts w:ascii="Arial" w:hAnsi="Arial" w:cs="Arial"/>
          <w:lang w:eastAsia="en-AU"/>
        </w:rPr>
        <w:t xml:space="preserve">(1)(a) or (b) of the </w:t>
      </w:r>
      <w:r w:rsidR="00E60C9C" w:rsidRPr="00365BBA">
        <w:rPr>
          <w:rFonts w:ascii="Arial" w:hAnsi="Arial" w:cs="Arial"/>
          <w:i/>
          <w:iCs/>
          <w:lang w:eastAsia="en-AU"/>
        </w:rPr>
        <w:t>Environmental Planning and Assessment Act 1979</w:t>
      </w:r>
      <w:r w:rsidR="00E60C9C" w:rsidRPr="00365BBA">
        <w:rPr>
          <w:rFonts w:ascii="Arial" w:hAnsi="Arial" w:cs="Arial"/>
          <w:lang w:eastAsia="en-AU"/>
        </w:rPr>
        <w:t xml:space="preserve"> </w:t>
      </w:r>
      <w:r w:rsidR="00B72D08" w:rsidRPr="00365BBA">
        <w:rPr>
          <w:rFonts w:ascii="Arial" w:hAnsi="Arial" w:cs="Arial"/>
          <w:lang w:eastAsia="en-AU"/>
        </w:rPr>
        <w:t xml:space="preserve">subject to the draft </w:t>
      </w:r>
      <w:r w:rsidR="001C5F69" w:rsidRPr="00365BBA">
        <w:rPr>
          <w:rFonts w:ascii="Arial" w:hAnsi="Arial" w:cs="Arial"/>
          <w:lang w:eastAsia="en-AU"/>
        </w:rPr>
        <w:t>conditions</w:t>
      </w:r>
      <w:r w:rsidR="00B72D08" w:rsidRPr="00365BBA">
        <w:rPr>
          <w:rFonts w:ascii="Arial" w:hAnsi="Arial" w:cs="Arial"/>
          <w:lang w:eastAsia="en-AU"/>
        </w:rPr>
        <w:t xml:space="preserve"> of consent</w:t>
      </w:r>
      <w:r w:rsidR="3FC1B272" w:rsidRPr="00365BBA">
        <w:rPr>
          <w:rFonts w:ascii="Arial" w:hAnsi="Arial" w:cs="Arial"/>
          <w:lang w:eastAsia="en-AU"/>
        </w:rPr>
        <w:t xml:space="preserve"> </w:t>
      </w:r>
      <w:r w:rsidR="00B72D08" w:rsidRPr="00365BBA">
        <w:rPr>
          <w:rFonts w:ascii="Arial" w:hAnsi="Arial" w:cs="Arial"/>
          <w:lang w:eastAsia="en-AU"/>
        </w:rPr>
        <w:t>attached to this report</w:t>
      </w:r>
      <w:r w:rsidR="00365BBA" w:rsidRPr="00365BBA">
        <w:rPr>
          <w:rFonts w:ascii="Arial" w:hAnsi="Arial" w:cs="Arial"/>
          <w:lang w:eastAsia="en-AU"/>
        </w:rPr>
        <w:t>.</w:t>
      </w:r>
    </w:p>
    <w:p w14:paraId="6E7A4A5A" w14:textId="77777777" w:rsidR="000471AC" w:rsidRPr="00BE218C" w:rsidRDefault="000471AC" w:rsidP="000011F1">
      <w:pPr>
        <w:pStyle w:val="ListParagraph"/>
        <w:tabs>
          <w:tab w:val="left" w:pos="7485"/>
        </w:tabs>
        <w:spacing w:before="120" w:after="0" w:line="276" w:lineRule="auto"/>
        <w:ind w:right="23"/>
        <w:rPr>
          <w:rFonts w:ascii="Arial" w:hAnsi="Arial" w:cs="Arial"/>
          <w:bCs/>
          <w:lang w:eastAsia="en-AU"/>
        </w:rPr>
      </w:pPr>
    </w:p>
    <w:p w14:paraId="34983CEC" w14:textId="77777777" w:rsidR="00420F66" w:rsidRPr="00BE218C" w:rsidRDefault="00420F66" w:rsidP="000011F1">
      <w:pPr>
        <w:tabs>
          <w:tab w:val="left" w:pos="7485"/>
        </w:tabs>
        <w:spacing w:before="120" w:after="0" w:line="276"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BE218C" w:rsidRDefault="00420F66" w:rsidP="000011F1">
      <w:pPr>
        <w:pStyle w:val="ListParagraph"/>
        <w:tabs>
          <w:tab w:val="left" w:pos="7485"/>
        </w:tabs>
        <w:spacing w:before="120" w:after="0" w:line="276" w:lineRule="auto"/>
        <w:ind w:right="23"/>
        <w:rPr>
          <w:rFonts w:ascii="Arial" w:hAnsi="Arial" w:cs="Arial"/>
          <w:bCs/>
          <w:lang w:eastAsia="en-AU"/>
        </w:rPr>
      </w:pPr>
    </w:p>
    <w:p w14:paraId="0F3D420A" w14:textId="140F5B5F" w:rsidR="000A0167" w:rsidRPr="000A0167" w:rsidRDefault="000A0167" w:rsidP="000011F1">
      <w:pPr>
        <w:pStyle w:val="ListParagraph"/>
        <w:numPr>
          <w:ilvl w:val="0"/>
          <w:numId w:val="38"/>
        </w:numPr>
        <w:tabs>
          <w:tab w:val="left" w:pos="7485"/>
        </w:tabs>
        <w:spacing w:before="120" w:line="276" w:lineRule="auto"/>
        <w:ind w:right="23"/>
        <w:rPr>
          <w:rFonts w:ascii="Arial" w:hAnsi="Arial" w:cs="Arial"/>
          <w:bCs/>
          <w:lang w:eastAsia="en-AU"/>
        </w:rPr>
      </w:pPr>
      <w:r w:rsidRPr="000A0167">
        <w:rPr>
          <w:rFonts w:ascii="Arial" w:hAnsi="Arial" w:cs="Arial"/>
          <w:bCs/>
          <w:lang w:eastAsia="en-AU"/>
        </w:rPr>
        <w:t>Development Plans. </w:t>
      </w:r>
    </w:p>
    <w:p w14:paraId="3C1B264A" w14:textId="72CC3260" w:rsidR="000A0167" w:rsidRPr="000A0167" w:rsidRDefault="000A0167" w:rsidP="000011F1">
      <w:pPr>
        <w:pStyle w:val="ListParagraph"/>
        <w:numPr>
          <w:ilvl w:val="0"/>
          <w:numId w:val="39"/>
        </w:numPr>
        <w:tabs>
          <w:tab w:val="left" w:pos="7485"/>
        </w:tabs>
        <w:spacing w:before="120" w:line="276" w:lineRule="auto"/>
        <w:ind w:right="23"/>
        <w:rPr>
          <w:rFonts w:ascii="Arial" w:hAnsi="Arial" w:cs="Arial"/>
          <w:bCs/>
          <w:lang w:eastAsia="en-AU"/>
        </w:rPr>
      </w:pPr>
      <w:r w:rsidRPr="000A0167">
        <w:rPr>
          <w:rFonts w:ascii="Arial" w:hAnsi="Arial" w:cs="Arial"/>
          <w:bCs/>
          <w:lang w:eastAsia="en-AU"/>
        </w:rPr>
        <w:t>Statement of Environmental Effects. </w:t>
      </w:r>
    </w:p>
    <w:p w14:paraId="7898C89C" w14:textId="34AD38B4" w:rsidR="000A0167" w:rsidRPr="000A0167" w:rsidRDefault="000A0167" w:rsidP="000011F1">
      <w:pPr>
        <w:pStyle w:val="ListParagraph"/>
        <w:numPr>
          <w:ilvl w:val="0"/>
          <w:numId w:val="40"/>
        </w:numPr>
        <w:tabs>
          <w:tab w:val="left" w:pos="7485"/>
        </w:tabs>
        <w:spacing w:before="120" w:line="276" w:lineRule="auto"/>
        <w:ind w:right="23"/>
        <w:rPr>
          <w:rFonts w:ascii="Arial" w:hAnsi="Arial" w:cs="Arial"/>
          <w:bCs/>
          <w:lang w:eastAsia="en-AU"/>
        </w:rPr>
      </w:pPr>
      <w:r w:rsidRPr="000A0167">
        <w:rPr>
          <w:rFonts w:ascii="Arial" w:hAnsi="Arial" w:cs="Arial"/>
          <w:bCs/>
          <w:lang w:eastAsia="en-AU"/>
        </w:rPr>
        <w:t>Submissions. </w:t>
      </w:r>
    </w:p>
    <w:p w14:paraId="1854FFD0" w14:textId="654A09DC" w:rsidR="000A0167" w:rsidRPr="000A0167" w:rsidRDefault="000A0167" w:rsidP="000011F1">
      <w:pPr>
        <w:pStyle w:val="ListParagraph"/>
        <w:numPr>
          <w:ilvl w:val="0"/>
          <w:numId w:val="41"/>
        </w:numPr>
        <w:tabs>
          <w:tab w:val="left" w:pos="7485"/>
        </w:tabs>
        <w:spacing w:before="120" w:line="276" w:lineRule="auto"/>
        <w:ind w:right="23"/>
        <w:rPr>
          <w:rFonts w:ascii="Arial" w:hAnsi="Arial" w:cs="Arial"/>
          <w:bCs/>
          <w:lang w:eastAsia="en-AU"/>
        </w:rPr>
      </w:pPr>
      <w:r w:rsidRPr="000A0167">
        <w:rPr>
          <w:rFonts w:ascii="Arial" w:hAnsi="Arial" w:cs="Arial"/>
          <w:bCs/>
          <w:lang w:eastAsia="en-AU"/>
        </w:rPr>
        <w:t>RFS General Terms of Approval. </w:t>
      </w:r>
    </w:p>
    <w:p w14:paraId="0FE67AD9" w14:textId="2EC346B4" w:rsidR="000A0167" w:rsidRPr="000A0167" w:rsidRDefault="000A0167" w:rsidP="000011F1">
      <w:pPr>
        <w:pStyle w:val="ListParagraph"/>
        <w:numPr>
          <w:ilvl w:val="0"/>
          <w:numId w:val="42"/>
        </w:numPr>
        <w:tabs>
          <w:tab w:val="left" w:pos="7485"/>
        </w:tabs>
        <w:spacing w:before="120" w:line="276" w:lineRule="auto"/>
        <w:ind w:right="23"/>
        <w:rPr>
          <w:rFonts w:ascii="Arial" w:hAnsi="Arial" w:cs="Arial"/>
          <w:bCs/>
          <w:lang w:eastAsia="en-AU"/>
        </w:rPr>
      </w:pPr>
      <w:r w:rsidRPr="000A0167">
        <w:rPr>
          <w:rFonts w:ascii="Arial" w:hAnsi="Arial" w:cs="Arial"/>
          <w:bCs/>
          <w:lang w:eastAsia="en-AU"/>
        </w:rPr>
        <w:t>TfNSW response. </w:t>
      </w:r>
    </w:p>
    <w:p w14:paraId="180397B9" w14:textId="05617CB3" w:rsidR="000A0167" w:rsidRDefault="000A0167" w:rsidP="000011F1">
      <w:pPr>
        <w:pStyle w:val="ListParagraph"/>
        <w:numPr>
          <w:ilvl w:val="0"/>
          <w:numId w:val="43"/>
        </w:numPr>
        <w:tabs>
          <w:tab w:val="left" w:pos="7485"/>
        </w:tabs>
        <w:spacing w:before="120" w:line="276" w:lineRule="auto"/>
        <w:ind w:right="23"/>
        <w:rPr>
          <w:rFonts w:ascii="Arial" w:hAnsi="Arial" w:cs="Arial"/>
          <w:bCs/>
          <w:lang w:eastAsia="en-AU"/>
        </w:rPr>
      </w:pPr>
      <w:r w:rsidRPr="000A0167">
        <w:rPr>
          <w:rFonts w:ascii="Arial" w:hAnsi="Arial" w:cs="Arial"/>
          <w:bCs/>
          <w:lang w:eastAsia="en-AU"/>
        </w:rPr>
        <w:t>Draft Determination. </w:t>
      </w:r>
    </w:p>
    <w:p w14:paraId="07F99C2C" w14:textId="26DD29B2" w:rsidR="004D280F" w:rsidRPr="004D280F" w:rsidRDefault="004D280F" w:rsidP="00E3520F">
      <w:pPr>
        <w:pStyle w:val="ListParagraph"/>
        <w:numPr>
          <w:ilvl w:val="0"/>
          <w:numId w:val="43"/>
        </w:numPr>
        <w:tabs>
          <w:tab w:val="left" w:pos="7485"/>
        </w:tabs>
        <w:spacing w:before="120" w:line="276" w:lineRule="auto"/>
        <w:ind w:right="23"/>
        <w:rPr>
          <w:rFonts w:ascii="Arial" w:hAnsi="Arial" w:cs="Arial"/>
          <w:bCs/>
          <w:lang w:eastAsia="en-AU"/>
        </w:rPr>
      </w:pPr>
      <w:r w:rsidRPr="004D280F">
        <w:rPr>
          <w:rFonts w:ascii="Arial" w:hAnsi="Arial" w:cs="Arial"/>
          <w:bCs/>
          <w:lang w:eastAsia="en-AU"/>
        </w:rPr>
        <w:t xml:space="preserve">Memorandum of understanding between </w:t>
      </w:r>
      <w:r w:rsidRPr="004D280F">
        <w:rPr>
          <w:rFonts w:ascii="Arial" w:hAnsi="Arial" w:cs="Arial"/>
          <w:bCs/>
          <w:lang w:eastAsia="en-AU"/>
        </w:rPr>
        <w:t>NSW Ministry of Health (MoH) and the</w:t>
      </w:r>
      <w:r>
        <w:rPr>
          <w:rFonts w:ascii="Arial" w:hAnsi="Arial" w:cs="Arial"/>
          <w:bCs/>
          <w:lang w:eastAsia="en-AU"/>
        </w:rPr>
        <w:t xml:space="preserve"> </w:t>
      </w:r>
      <w:r w:rsidRPr="004D280F">
        <w:rPr>
          <w:rFonts w:ascii="Arial" w:hAnsi="Arial" w:cs="Arial"/>
          <w:bCs/>
          <w:lang w:eastAsia="en-AU"/>
        </w:rPr>
        <w:t>Department of Health and Human Services Victoria (DHHS)</w:t>
      </w:r>
    </w:p>
    <w:p w14:paraId="32BEA7DD" w14:textId="77777777" w:rsidR="00FC016A" w:rsidRPr="00BE218C" w:rsidRDefault="00FC016A" w:rsidP="000011F1">
      <w:pPr>
        <w:pStyle w:val="ListParagraph"/>
        <w:tabs>
          <w:tab w:val="left" w:pos="7485"/>
        </w:tabs>
        <w:spacing w:before="120" w:after="0" w:line="276" w:lineRule="auto"/>
        <w:ind w:right="23"/>
        <w:rPr>
          <w:rFonts w:ascii="Arial" w:hAnsi="Arial" w:cs="Arial"/>
          <w:b/>
          <w:lang w:eastAsia="en-AU"/>
        </w:rPr>
      </w:pPr>
    </w:p>
    <w:p w14:paraId="4CF92DF7" w14:textId="77777777" w:rsidR="000808D5" w:rsidRPr="00BE218C" w:rsidRDefault="000808D5" w:rsidP="002748B1">
      <w:pPr>
        <w:tabs>
          <w:tab w:val="left" w:pos="7485"/>
        </w:tabs>
        <w:spacing w:before="120" w:after="0" w:line="240" w:lineRule="auto"/>
        <w:ind w:right="23"/>
        <w:rPr>
          <w:rFonts w:ascii="Arial" w:hAnsi="Arial" w:cs="Arial"/>
          <w:b/>
          <w:lang w:eastAsia="en-AU"/>
        </w:rPr>
      </w:pPr>
    </w:p>
    <w:p w14:paraId="7CD5BF6B" w14:textId="6D842F81" w:rsidR="003775F8" w:rsidRPr="00BE218C" w:rsidRDefault="003775F8"/>
    <w:p w14:paraId="031F5C75" w14:textId="77777777" w:rsidR="000808D5" w:rsidRPr="00BE218C" w:rsidRDefault="000808D5"/>
    <w:sectPr w:rsidR="000808D5" w:rsidRPr="00BE218C">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4B67" w14:textId="77777777" w:rsidR="000D1AE5" w:rsidRDefault="000D1AE5" w:rsidP="009B4677">
      <w:pPr>
        <w:spacing w:after="0" w:line="240" w:lineRule="auto"/>
      </w:pPr>
      <w:r>
        <w:separator/>
      </w:r>
    </w:p>
  </w:endnote>
  <w:endnote w:type="continuationSeparator" w:id="0">
    <w:p w14:paraId="15AC1983" w14:textId="77777777" w:rsidR="000D1AE5" w:rsidRDefault="000D1AE5" w:rsidP="009B4677">
      <w:pPr>
        <w:spacing w:after="0" w:line="240" w:lineRule="auto"/>
      </w:pPr>
      <w:r>
        <w:continuationSeparator/>
      </w:r>
    </w:p>
  </w:endnote>
  <w:endnote w:type="continuationNotice" w:id="1">
    <w:p w14:paraId="7F313B1E" w14:textId="77777777" w:rsidR="000D1AE5" w:rsidRDefault="000D1A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4D81C4D2" w:rsidR="00475B2F" w:rsidRPr="009B4677" w:rsidRDefault="00475B2F" w:rsidP="009B4677">
    <w:pPr>
      <w:pStyle w:val="Footer"/>
      <w:rPr>
        <w:rFonts w:ascii="Arial" w:hAnsi="Arial" w:cs="Arial"/>
        <w:sz w:val="20"/>
        <w:szCs w:val="20"/>
      </w:rPr>
    </w:pPr>
    <w:r w:rsidRPr="009B4677">
      <w:rPr>
        <w:rFonts w:ascii="Arial" w:hAnsi="Arial" w:cs="Arial"/>
        <w:sz w:val="20"/>
        <w:szCs w:val="20"/>
      </w:rPr>
      <w:t xml:space="preserve">Assessment Report: </w:t>
    </w:r>
    <w:r w:rsidRPr="00BA6711">
      <w:rPr>
        <w:rFonts w:ascii="Arial" w:hAnsi="Arial" w:cs="Arial"/>
        <w:sz w:val="20"/>
        <w:szCs w:val="20"/>
      </w:rPr>
      <w:t>Alterations and Additions to Albury Base Hospital - Redevelopment of Emergency Department</w:t>
    </w:r>
    <w:r w:rsidRPr="009B4677">
      <w:rPr>
        <w:rFonts w:ascii="Arial" w:hAnsi="Arial" w:cs="Arial"/>
        <w:sz w:val="20"/>
        <w:szCs w:val="20"/>
      </w:rPr>
      <w:tab/>
    </w:r>
    <w:r>
      <w:rPr>
        <w:rFonts w:ascii="Arial" w:hAnsi="Arial" w:cs="Arial"/>
        <w:sz w:val="20"/>
        <w:szCs w:val="20"/>
      </w:rPr>
      <w:t>February 2022</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475B2F" w:rsidRDefault="00475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2E902" w14:textId="77777777" w:rsidR="000D1AE5" w:rsidRDefault="000D1AE5" w:rsidP="009B4677">
      <w:pPr>
        <w:spacing w:after="0" w:line="240" w:lineRule="auto"/>
      </w:pPr>
      <w:r>
        <w:separator/>
      </w:r>
    </w:p>
  </w:footnote>
  <w:footnote w:type="continuationSeparator" w:id="0">
    <w:p w14:paraId="6781ACE6" w14:textId="77777777" w:rsidR="000D1AE5" w:rsidRDefault="000D1AE5" w:rsidP="009B4677">
      <w:pPr>
        <w:spacing w:after="0" w:line="240" w:lineRule="auto"/>
      </w:pPr>
      <w:r>
        <w:continuationSeparator/>
      </w:r>
    </w:p>
  </w:footnote>
  <w:footnote w:type="continuationNotice" w:id="1">
    <w:p w14:paraId="5AD2D72D" w14:textId="77777777" w:rsidR="000D1AE5" w:rsidRDefault="000D1A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303088"/>
      <w:docPartObj>
        <w:docPartGallery w:val="Watermarks"/>
        <w:docPartUnique/>
      </w:docPartObj>
    </w:sdtPr>
    <w:sdtEndPr/>
    <w:sdtContent>
      <w:p w14:paraId="317F71C1" w14:textId="5E0C3A8A" w:rsidR="00475B2F" w:rsidRDefault="000D1AE5">
        <w:pPr>
          <w:pStyle w:val="Header"/>
        </w:pPr>
        <w:r>
          <w:rPr>
            <w:noProof/>
          </w:rPr>
          <w:pict w14:anchorId="3E936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94F46"/>
    <w:multiLevelType w:val="multilevel"/>
    <w:tmpl w:val="D1C4E7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9E3087"/>
    <w:multiLevelType w:val="hybridMultilevel"/>
    <w:tmpl w:val="B21ED79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A78A4"/>
    <w:multiLevelType w:val="hybridMultilevel"/>
    <w:tmpl w:val="B51A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AA76AC"/>
    <w:multiLevelType w:val="hybridMultilevel"/>
    <w:tmpl w:val="E24CFC60"/>
    <w:lvl w:ilvl="0" w:tplc="E0B055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B1D93"/>
    <w:multiLevelType w:val="hybridMultilevel"/>
    <w:tmpl w:val="6E8A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2A30DA"/>
    <w:multiLevelType w:val="hybridMultilevel"/>
    <w:tmpl w:val="98FEB3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17C4A62"/>
    <w:multiLevelType w:val="multilevel"/>
    <w:tmpl w:val="AE2E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67B70BD"/>
    <w:multiLevelType w:val="multilevel"/>
    <w:tmpl w:val="917C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A92A65"/>
    <w:multiLevelType w:val="hybridMultilevel"/>
    <w:tmpl w:val="46DA66F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1C42BA"/>
    <w:multiLevelType w:val="multilevel"/>
    <w:tmpl w:val="3A0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061D74"/>
    <w:multiLevelType w:val="multilevel"/>
    <w:tmpl w:val="3052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B58B8"/>
    <w:multiLevelType w:val="hybridMultilevel"/>
    <w:tmpl w:val="905A4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826FFF"/>
    <w:multiLevelType w:val="hybridMultilevel"/>
    <w:tmpl w:val="C8FE44F0"/>
    <w:lvl w:ilvl="0" w:tplc="E0B055BE">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24A5A77"/>
    <w:multiLevelType w:val="multilevel"/>
    <w:tmpl w:val="8DC6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EA40BD"/>
    <w:multiLevelType w:val="hybridMultilevel"/>
    <w:tmpl w:val="CAE0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9936CA"/>
    <w:multiLevelType w:val="hybridMultilevel"/>
    <w:tmpl w:val="5A62FBD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9CB33A0"/>
    <w:multiLevelType w:val="hybridMultilevel"/>
    <w:tmpl w:val="980C71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DD52088"/>
    <w:multiLevelType w:val="multilevel"/>
    <w:tmpl w:val="727ED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09460A"/>
    <w:multiLevelType w:val="multilevel"/>
    <w:tmpl w:val="3CEC9DE8"/>
    <w:lvl w:ilvl="0">
      <w:start w:val="1"/>
      <w:numFmt w:val="bullet"/>
      <w:lvlText w:val=""/>
      <w:lvlJc w:val="left"/>
      <w:pPr>
        <w:tabs>
          <w:tab w:val="num" w:pos="720"/>
        </w:tabs>
        <w:ind w:left="720" w:hanging="360"/>
      </w:pPr>
      <w:rPr>
        <w:rFonts w:ascii="Symbol" w:hAnsi="Symbol" w:hint="default"/>
        <w:sz w:val="20"/>
      </w:rPr>
    </w:lvl>
    <w:lvl w:ilvl="1">
      <w:start w:val="607"/>
      <w:numFmt w:val="bullet"/>
      <w:lvlText w:val=""/>
      <w:lvlJc w:val="left"/>
      <w:pPr>
        <w:ind w:left="1440" w:hanging="360"/>
      </w:pPr>
      <w:rPr>
        <w:rFonts w:ascii="Wingdings" w:eastAsiaTheme="minorEastAsia" w:hAnsi="Wingdings"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9A6EAA"/>
    <w:multiLevelType w:val="hybridMultilevel"/>
    <w:tmpl w:val="894826BC"/>
    <w:lvl w:ilvl="0" w:tplc="0C090001">
      <w:start w:val="1"/>
      <w:numFmt w:val="bullet"/>
      <w:lvlText w:val=""/>
      <w:lvlJc w:val="left"/>
      <w:pPr>
        <w:ind w:left="720" w:hanging="360"/>
      </w:pPr>
      <w:rPr>
        <w:rFonts w:ascii="Symbol" w:hAnsi="Symbol" w:hint="default"/>
      </w:rPr>
    </w:lvl>
    <w:lvl w:ilvl="1" w:tplc="6A107028">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850665"/>
    <w:multiLevelType w:val="multilevel"/>
    <w:tmpl w:val="18B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B0B66"/>
    <w:multiLevelType w:val="hybridMultilevel"/>
    <w:tmpl w:val="E854773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C47C10"/>
    <w:multiLevelType w:val="multilevel"/>
    <w:tmpl w:val="795A18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3"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8F8492E"/>
    <w:multiLevelType w:val="multilevel"/>
    <w:tmpl w:val="5344B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495333"/>
    <w:multiLevelType w:val="multilevel"/>
    <w:tmpl w:val="316A0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990E44"/>
    <w:multiLevelType w:val="hybridMultilevel"/>
    <w:tmpl w:val="183864CA"/>
    <w:lvl w:ilvl="0" w:tplc="6A1070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C04F9"/>
    <w:multiLevelType w:val="multilevel"/>
    <w:tmpl w:val="FB78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B5102E"/>
    <w:multiLevelType w:val="hybridMultilevel"/>
    <w:tmpl w:val="BB985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61639D"/>
    <w:multiLevelType w:val="hybridMultilevel"/>
    <w:tmpl w:val="12860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27448A"/>
    <w:multiLevelType w:val="multilevel"/>
    <w:tmpl w:val="587C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884325"/>
    <w:multiLevelType w:val="multilevel"/>
    <w:tmpl w:val="2468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D6328C"/>
    <w:multiLevelType w:val="hybridMultilevel"/>
    <w:tmpl w:val="B98E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9"/>
  </w:num>
  <w:num w:numId="4">
    <w:abstractNumId w:val="32"/>
  </w:num>
  <w:num w:numId="5">
    <w:abstractNumId w:val="4"/>
  </w:num>
  <w:num w:numId="6">
    <w:abstractNumId w:val="26"/>
  </w:num>
  <w:num w:numId="7">
    <w:abstractNumId w:val="33"/>
  </w:num>
  <w:num w:numId="8">
    <w:abstractNumId w:val="31"/>
  </w:num>
  <w:num w:numId="9">
    <w:abstractNumId w:val="25"/>
  </w:num>
  <w:num w:numId="10">
    <w:abstractNumId w:val="3"/>
  </w:num>
  <w:num w:numId="11">
    <w:abstractNumId w:val="40"/>
  </w:num>
  <w:num w:numId="12">
    <w:abstractNumId w:val="23"/>
  </w:num>
  <w:num w:numId="13">
    <w:abstractNumId w:val="22"/>
  </w:num>
  <w:num w:numId="14">
    <w:abstractNumId w:val="27"/>
  </w:num>
  <w:num w:numId="15">
    <w:abstractNumId w:val="7"/>
  </w:num>
  <w:num w:numId="16">
    <w:abstractNumId w:val="9"/>
  </w:num>
  <w:num w:numId="17">
    <w:abstractNumId w:val="41"/>
  </w:num>
  <w:num w:numId="18">
    <w:abstractNumId w:val="17"/>
  </w:num>
  <w:num w:numId="19">
    <w:abstractNumId w:val="14"/>
  </w:num>
  <w:num w:numId="20">
    <w:abstractNumId w:val="24"/>
  </w:num>
  <w:num w:numId="21">
    <w:abstractNumId w:val="13"/>
  </w:num>
  <w:num w:numId="22">
    <w:abstractNumId w:val="29"/>
  </w:num>
  <w:num w:numId="23">
    <w:abstractNumId w:val="18"/>
  </w:num>
  <w:num w:numId="24">
    <w:abstractNumId w:val="2"/>
  </w:num>
  <w:num w:numId="25">
    <w:abstractNumId w:val="6"/>
  </w:num>
  <w:num w:numId="26">
    <w:abstractNumId w:val="43"/>
  </w:num>
  <w:num w:numId="27">
    <w:abstractNumId w:val="28"/>
  </w:num>
  <w:num w:numId="28">
    <w:abstractNumId w:val="11"/>
  </w:num>
  <w:num w:numId="29">
    <w:abstractNumId w:val="37"/>
  </w:num>
  <w:num w:numId="30">
    <w:abstractNumId w:val="12"/>
  </w:num>
  <w:num w:numId="31">
    <w:abstractNumId w:val="20"/>
  </w:num>
  <w:num w:numId="32">
    <w:abstractNumId w:val="19"/>
  </w:num>
  <w:num w:numId="33">
    <w:abstractNumId w:val="38"/>
  </w:num>
  <w:num w:numId="34">
    <w:abstractNumId w:val="5"/>
  </w:num>
  <w:num w:numId="35">
    <w:abstractNumId w:val="16"/>
  </w:num>
  <w:num w:numId="36">
    <w:abstractNumId w:val="8"/>
  </w:num>
  <w:num w:numId="37">
    <w:abstractNumId w:val="15"/>
  </w:num>
  <w:num w:numId="38">
    <w:abstractNumId w:val="42"/>
  </w:num>
  <w:num w:numId="39">
    <w:abstractNumId w:val="21"/>
  </w:num>
  <w:num w:numId="40">
    <w:abstractNumId w:val="35"/>
  </w:num>
  <w:num w:numId="41">
    <w:abstractNumId w:val="1"/>
  </w:num>
  <w:num w:numId="42">
    <w:abstractNumId w:val="30"/>
  </w:num>
  <w:num w:numId="43">
    <w:abstractNumId w:val="34"/>
  </w:num>
  <w:num w:numId="44">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11F1"/>
    <w:rsid w:val="00003006"/>
    <w:rsid w:val="00011BAC"/>
    <w:rsid w:val="000202CA"/>
    <w:rsid w:val="000208C1"/>
    <w:rsid w:val="0002580D"/>
    <w:rsid w:val="00027C43"/>
    <w:rsid w:val="0003252E"/>
    <w:rsid w:val="000345D3"/>
    <w:rsid w:val="00040089"/>
    <w:rsid w:val="00042DF5"/>
    <w:rsid w:val="000471AC"/>
    <w:rsid w:val="000548D1"/>
    <w:rsid w:val="00056A9F"/>
    <w:rsid w:val="000674DD"/>
    <w:rsid w:val="00070ADA"/>
    <w:rsid w:val="00074337"/>
    <w:rsid w:val="000748A1"/>
    <w:rsid w:val="00075561"/>
    <w:rsid w:val="000777F4"/>
    <w:rsid w:val="000808D5"/>
    <w:rsid w:val="00084CC1"/>
    <w:rsid w:val="00094FC0"/>
    <w:rsid w:val="000A0167"/>
    <w:rsid w:val="000A7F36"/>
    <w:rsid w:val="000B62B4"/>
    <w:rsid w:val="000C1047"/>
    <w:rsid w:val="000C2DDC"/>
    <w:rsid w:val="000D1AE5"/>
    <w:rsid w:val="000D26EE"/>
    <w:rsid w:val="000D3A24"/>
    <w:rsid w:val="000D3CA9"/>
    <w:rsid w:val="000E2C42"/>
    <w:rsid w:val="000E3167"/>
    <w:rsid w:val="000E40D1"/>
    <w:rsid w:val="000E5848"/>
    <w:rsid w:val="000F063C"/>
    <w:rsid w:val="00100149"/>
    <w:rsid w:val="00100B3E"/>
    <w:rsid w:val="00105220"/>
    <w:rsid w:val="00110AFC"/>
    <w:rsid w:val="00117669"/>
    <w:rsid w:val="00120661"/>
    <w:rsid w:val="001229F7"/>
    <w:rsid w:val="001265BE"/>
    <w:rsid w:val="00130CBF"/>
    <w:rsid w:val="00142C8E"/>
    <w:rsid w:val="00144251"/>
    <w:rsid w:val="00144CF7"/>
    <w:rsid w:val="00153AD2"/>
    <w:rsid w:val="00155ECB"/>
    <w:rsid w:val="00157E37"/>
    <w:rsid w:val="00162629"/>
    <w:rsid w:val="00170552"/>
    <w:rsid w:val="001724FE"/>
    <w:rsid w:val="001725D4"/>
    <w:rsid w:val="00172A9A"/>
    <w:rsid w:val="0017379F"/>
    <w:rsid w:val="00184808"/>
    <w:rsid w:val="00184C4A"/>
    <w:rsid w:val="00187DE3"/>
    <w:rsid w:val="0019024C"/>
    <w:rsid w:val="00195EF4"/>
    <w:rsid w:val="001963E1"/>
    <w:rsid w:val="001A2B96"/>
    <w:rsid w:val="001A3DA0"/>
    <w:rsid w:val="001A487A"/>
    <w:rsid w:val="001B393B"/>
    <w:rsid w:val="001C32EA"/>
    <w:rsid w:val="001C5F69"/>
    <w:rsid w:val="001C698E"/>
    <w:rsid w:val="001D0A85"/>
    <w:rsid w:val="001E0F6B"/>
    <w:rsid w:val="001E1001"/>
    <w:rsid w:val="001E2DFE"/>
    <w:rsid w:val="001F1BD7"/>
    <w:rsid w:val="001F22A0"/>
    <w:rsid w:val="002019B3"/>
    <w:rsid w:val="00202365"/>
    <w:rsid w:val="0020266A"/>
    <w:rsid w:val="00204299"/>
    <w:rsid w:val="00210DB1"/>
    <w:rsid w:val="002117C9"/>
    <w:rsid w:val="00211BBA"/>
    <w:rsid w:val="00227849"/>
    <w:rsid w:val="00231335"/>
    <w:rsid w:val="0023297D"/>
    <w:rsid w:val="0023490B"/>
    <w:rsid w:val="00236341"/>
    <w:rsid w:val="00237D97"/>
    <w:rsid w:val="00237DFE"/>
    <w:rsid w:val="002432CA"/>
    <w:rsid w:val="00244921"/>
    <w:rsid w:val="0025196C"/>
    <w:rsid w:val="00255274"/>
    <w:rsid w:val="002655D0"/>
    <w:rsid w:val="002721C8"/>
    <w:rsid w:val="00272E6E"/>
    <w:rsid w:val="002748B1"/>
    <w:rsid w:val="00276B77"/>
    <w:rsid w:val="00282DF4"/>
    <w:rsid w:val="00285EA4"/>
    <w:rsid w:val="002923BE"/>
    <w:rsid w:val="00295811"/>
    <w:rsid w:val="002A2DC7"/>
    <w:rsid w:val="002A3B98"/>
    <w:rsid w:val="002B6D1E"/>
    <w:rsid w:val="002C37C4"/>
    <w:rsid w:val="002C6937"/>
    <w:rsid w:val="002D7507"/>
    <w:rsid w:val="002E2D19"/>
    <w:rsid w:val="002F1475"/>
    <w:rsid w:val="002F2B41"/>
    <w:rsid w:val="002F55EE"/>
    <w:rsid w:val="0030303F"/>
    <w:rsid w:val="0030497C"/>
    <w:rsid w:val="00327536"/>
    <w:rsid w:val="00334815"/>
    <w:rsid w:val="00347492"/>
    <w:rsid w:val="00354637"/>
    <w:rsid w:val="003632C6"/>
    <w:rsid w:val="00365439"/>
    <w:rsid w:val="00365BBA"/>
    <w:rsid w:val="00366B84"/>
    <w:rsid w:val="00366F8B"/>
    <w:rsid w:val="003715F3"/>
    <w:rsid w:val="003775F8"/>
    <w:rsid w:val="00382260"/>
    <w:rsid w:val="003855AA"/>
    <w:rsid w:val="003950E4"/>
    <w:rsid w:val="003962D2"/>
    <w:rsid w:val="00396700"/>
    <w:rsid w:val="00396E79"/>
    <w:rsid w:val="00397C06"/>
    <w:rsid w:val="003A10FE"/>
    <w:rsid w:val="003A2751"/>
    <w:rsid w:val="003A528D"/>
    <w:rsid w:val="003B203B"/>
    <w:rsid w:val="003B700C"/>
    <w:rsid w:val="003C2929"/>
    <w:rsid w:val="003C4002"/>
    <w:rsid w:val="003D5964"/>
    <w:rsid w:val="003D7310"/>
    <w:rsid w:val="003E2187"/>
    <w:rsid w:val="003E55A4"/>
    <w:rsid w:val="003E7A54"/>
    <w:rsid w:val="003F4F1C"/>
    <w:rsid w:val="003F4F9F"/>
    <w:rsid w:val="00403803"/>
    <w:rsid w:val="0042088F"/>
    <w:rsid w:val="00420A6D"/>
    <w:rsid w:val="00420F66"/>
    <w:rsid w:val="004249A7"/>
    <w:rsid w:val="00426381"/>
    <w:rsid w:val="00426911"/>
    <w:rsid w:val="00427241"/>
    <w:rsid w:val="00437AB7"/>
    <w:rsid w:val="00447641"/>
    <w:rsid w:val="00447839"/>
    <w:rsid w:val="004500D3"/>
    <w:rsid w:val="00457AC2"/>
    <w:rsid w:val="004670F4"/>
    <w:rsid w:val="00467D4B"/>
    <w:rsid w:val="00471997"/>
    <w:rsid w:val="00471C4F"/>
    <w:rsid w:val="00474AB1"/>
    <w:rsid w:val="00475B2F"/>
    <w:rsid w:val="00482EFA"/>
    <w:rsid w:val="0048596C"/>
    <w:rsid w:val="004900A5"/>
    <w:rsid w:val="0049628B"/>
    <w:rsid w:val="00496522"/>
    <w:rsid w:val="004A1878"/>
    <w:rsid w:val="004A3DD4"/>
    <w:rsid w:val="004A5E56"/>
    <w:rsid w:val="004C2E47"/>
    <w:rsid w:val="004C5024"/>
    <w:rsid w:val="004C7750"/>
    <w:rsid w:val="004D1FE4"/>
    <w:rsid w:val="004D280F"/>
    <w:rsid w:val="004D5B32"/>
    <w:rsid w:val="004D6B37"/>
    <w:rsid w:val="004E5C50"/>
    <w:rsid w:val="004E6BD5"/>
    <w:rsid w:val="004F74AD"/>
    <w:rsid w:val="005027A2"/>
    <w:rsid w:val="00504B0E"/>
    <w:rsid w:val="00504E1B"/>
    <w:rsid w:val="00505C56"/>
    <w:rsid w:val="00511E25"/>
    <w:rsid w:val="00520BD1"/>
    <w:rsid w:val="00537417"/>
    <w:rsid w:val="005411B7"/>
    <w:rsid w:val="00541E26"/>
    <w:rsid w:val="00541F99"/>
    <w:rsid w:val="00545E14"/>
    <w:rsid w:val="00546A26"/>
    <w:rsid w:val="005523C0"/>
    <w:rsid w:val="005558C3"/>
    <w:rsid w:val="00556DB6"/>
    <w:rsid w:val="0056477C"/>
    <w:rsid w:val="005654E3"/>
    <w:rsid w:val="005658C2"/>
    <w:rsid w:val="0056720C"/>
    <w:rsid w:val="005713E5"/>
    <w:rsid w:val="005722FD"/>
    <w:rsid w:val="00573D2A"/>
    <w:rsid w:val="00576B65"/>
    <w:rsid w:val="00577991"/>
    <w:rsid w:val="00584650"/>
    <w:rsid w:val="00592517"/>
    <w:rsid w:val="00592D7D"/>
    <w:rsid w:val="005977F0"/>
    <w:rsid w:val="005B3D1E"/>
    <w:rsid w:val="005D3247"/>
    <w:rsid w:val="005D388E"/>
    <w:rsid w:val="005D7D6A"/>
    <w:rsid w:val="005E514C"/>
    <w:rsid w:val="005E56D7"/>
    <w:rsid w:val="005F48AC"/>
    <w:rsid w:val="005F54DE"/>
    <w:rsid w:val="006243B1"/>
    <w:rsid w:val="00625534"/>
    <w:rsid w:val="006322B3"/>
    <w:rsid w:val="0063528D"/>
    <w:rsid w:val="00636EE5"/>
    <w:rsid w:val="00637886"/>
    <w:rsid w:val="00651F67"/>
    <w:rsid w:val="00652B26"/>
    <w:rsid w:val="00652E97"/>
    <w:rsid w:val="00653D9B"/>
    <w:rsid w:val="006542D5"/>
    <w:rsid w:val="00655064"/>
    <w:rsid w:val="00656EAD"/>
    <w:rsid w:val="00657D3D"/>
    <w:rsid w:val="00663D63"/>
    <w:rsid w:val="00665084"/>
    <w:rsid w:val="00672372"/>
    <w:rsid w:val="00680EF8"/>
    <w:rsid w:val="00682E9B"/>
    <w:rsid w:val="00687898"/>
    <w:rsid w:val="006878EF"/>
    <w:rsid w:val="006922BB"/>
    <w:rsid w:val="006940C4"/>
    <w:rsid w:val="00695EE9"/>
    <w:rsid w:val="006A3D0F"/>
    <w:rsid w:val="006B59ED"/>
    <w:rsid w:val="006B7A2A"/>
    <w:rsid w:val="006C02F3"/>
    <w:rsid w:val="006C1071"/>
    <w:rsid w:val="006D1B5D"/>
    <w:rsid w:val="006D5EB1"/>
    <w:rsid w:val="006E052B"/>
    <w:rsid w:val="00705C96"/>
    <w:rsid w:val="00706CFB"/>
    <w:rsid w:val="0072283A"/>
    <w:rsid w:val="0073642E"/>
    <w:rsid w:val="00740FA1"/>
    <w:rsid w:val="00741BDB"/>
    <w:rsid w:val="00760D8B"/>
    <w:rsid w:val="00761C13"/>
    <w:rsid w:val="00761F14"/>
    <w:rsid w:val="0076337C"/>
    <w:rsid w:val="00767F0E"/>
    <w:rsid w:val="007818E1"/>
    <w:rsid w:val="007828DA"/>
    <w:rsid w:val="00782EF7"/>
    <w:rsid w:val="00786A45"/>
    <w:rsid w:val="0078784F"/>
    <w:rsid w:val="00787DA6"/>
    <w:rsid w:val="00796169"/>
    <w:rsid w:val="007A0D68"/>
    <w:rsid w:val="007A576C"/>
    <w:rsid w:val="007B7FB4"/>
    <w:rsid w:val="007C2C46"/>
    <w:rsid w:val="007C3F6C"/>
    <w:rsid w:val="007D0989"/>
    <w:rsid w:val="007D6AC9"/>
    <w:rsid w:val="007D7D19"/>
    <w:rsid w:val="007E08F9"/>
    <w:rsid w:val="007E3C23"/>
    <w:rsid w:val="007F1D0F"/>
    <w:rsid w:val="007F3056"/>
    <w:rsid w:val="007F4124"/>
    <w:rsid w:val="007F548B"/>
    <w:rsid w:val="00800D50"/>
    <w:rsid w:val="008102D7"/>
    <w:rsid w:val="00810C54"/>
    <w:rsid w:val="008117A3"/>
    <w:rsid w:val="00815FEA"/>
    <w:rsid w:val="0081756E"/>
    <w:rsid w:val="00820F39"/>
    <w:rsid w:val="00823BF1"/>
    <w:rsid w:val="00827784"/>
    <w:rsid w:val="00835A31"/>
    <w:rsid w:val="00836395"/>
    <w:rsid w:val="008368CD"/>
    <w:rsid w:val="008408D4"/>
    <w:rsid w:val="0084481F"/>
    <w:rsid w:val="00846398"/>
    <w:rsid w:val="00854EDC"/>
    <w:rsid w:val="00855618"/>
    <w:rsid w:val="008565CB"/>
    <w:rsid w:val="00860036"/>
    <w:rsid w:val="0086103E"/>
    <w:rsid w:val="0087787E"/>
    <w:rsid w:val="008902C0"/>
    <w:rsid w:val="00890B56"/>
    <w:rsid w:val="00893AF2"/>
    <w:rsid w:val="008A62AB"/>
    <w:rsid w:val="008B6CCE"/>
    <w:rsid w:val="008B6DA1"/>
    <w:rsid w:val="008B7561"/>
    <w:rsid w:val="008D7CDB"/>
    <w:rsid w:val="008E258C"/>
    <w:rsid w:val="008E2D68"/>
    <w:rsid w:val="008E3960"/>
    <w:rsid w:val="008E5916"/>
    <w:rsid w:val="008F5487"/>
    <w:rsid w:val="008F7247"/>
    <w:rsid w:val="00900BC5"/>
    <w:rsid w:val="00906A21"/>
    <w:rsid w:val="009109B8"/>
    <w:rsid w:val="00915BAF"/>
    <w:rsid w:val="00915D90"/>
    <w:rsid w:val="00927C47"/>
    <w:rsid w:val="009310D9"/>
    <w:rsid w:val="00933707"/>
    <w:rsid w:val="0094237B"/>
    <w:rsid w:val="00943546"/>
    <w:rsid w:val="009436BF"/>
    <w:rsid w:val="00944B08"/>
    <w:rsid w:val="009459D9"/>
    <w:rsid w:val="0095599C"/>
    <w:rsid w:val="00955FB4"/>
    <w:rsid w:val="009668E0"/>
    <w:rsid w:val="009724B6"/>
    <w:rsid w:val="00975574"/>
    <w:rsid w:val="00986E36"/>
    <w:rsid w:val="00986EAE"/>
    <w:rsid w:val="00993260"/>
    <w:rsid w:val="00995B2B"/>
    <w:rsid w:val="00997D6B"/>
    <w:rsid w:val="009A2559"/>
    <w:rsid w:val="009A3D33"/>
    <w:rsid w:val="009A436C"/>
    <w:rsid w:val="009B390F"/>
    <w:rsid w:val="009B4677"/>
    <w:rsid w:val="009B5B51"/>
    <w:rsid w:val="009C45DD"/>
    <w:rsid w:val="009C5E55"/>
    <w:rsid w:val="009C77E8"/>
    <w:rsid w:val="009D0A76"/>
    <w:rsid w:val="009E3ED3"/>
    <w:rsid w:val="009F49FB"/>
    <w:rsid w:val="00A01171"/>
    <w:rsid w:val="00A014C8"/>
    <w:rsid w:val="00A02279"/>
    <w:rsid w:val="00A03A7D"/>
    <w:rsid w:val="00A10396"/>
    <w:rsid w:val="00A15ACF"/>
    <w:rsid w:val="00A15D24"/>
    <w:rsid w:val="00A26512"/>
    <w:rsid w:val="00A34828"/>
    <w:rsid w:val="00A35706"/>
    <w:rsid w:val="00A464EE"/>
    <w:rsid w:val="00A501B1"/>
    <w:rsid w:val="00A52F31"/>
    <w:rsid w:val="00A56D21"/>
    <w:rsid w:val="00A67FF2"/>
    <w:rsid w:val="00A72D63"/>
    <w:rsid w:val="00A73633"/>
    <w:rsid w:val="00A73713"/>
    <w:rsid w:val="00A73C94"/>
    <w:rsid w:val="00A8354A"/>
    <w:rsid w:val="00A903B0"/>
    <w:rsid w:val="00A93784"/>
    <w:rsid w:val="00A94CF0"/>
    <w:rsid w:val="00AB2B4E"/>
    <w:rsid w:val="00AC06B9"/>
    <w:rsid w:val="00AC2C3D"/>
    <w:rsid w:val="00AC6D14"/>
    <w:rsid w:val="00AC7B73"/>
    <w:rsid w:val="00AD7A5C"/>
    <w:rsid w:val="00AE2748"/>
    <w:rsid w:val="00AE3457"/>
    <w:rsid w:val="00AE5EAB"/>
    <w:rsid w:val="00B01D29"/>
    <w:rsid w:val="00B02C64"/>
    <w:rsid w:val="00B06CA9"/>
    <w:rsid w:val="00B07DE9"/>
    <w:rsid w:val="00B11806"/>
    <w:rsid w:val="00B11D57"/>
    <w:rsid w:val="00B147ED"/>
    <w:rsid w:val="00B20701"/>
    <w:rsid w:val="00B257E6"/>
    <w:rsid w:val="00B26AF3"/>
    <w:rsid w:val="00B35783"/>
    <w:rsid w:val="00B3718A"/>
    <w:rsid w:val="00B40253"/>
    <w:rsid w:val="00B428E9"/>
    <w:rsid w:val="00B42E8E"/>
    <w:rsid w:val="00B454F3"/>
    <w:rsid w:val="00B462D7"/>
    <w:rsid w:val="00B46B23"/>
    <w:rsid w:val="00B51F00"/>
    <w:rsid w:val="00B6369E"/>
    <w:rsid w:val="00B640DE"/>
    <w:rsid w:val="00B64344"/>
    <w:rsid w:val="00B72D08"/>
    <w:rsid w:val="00B74DAB"/>
    <w:rsid w:val="00B74FDA"/>
    <w:rsid w:val="00B77CE1"/>
    <w:rsid w:val="00B87A77"/>
    <w:rsid w:val="00B9144C"/>
    <w:rsid w:val="00B92D9C"/>
    <w:rsid w:val="00B947F3"/>
    <w:rsid w:val="00B9738B"/>
    <w:rsid w:val="00BA3972"/>
    <w:rsid w:val="00BA45E2"/>
    <w:rsid w:val="00BA6711"/>
    <w:rsid w:val="00BB303D"/>
    <w:rsid w:val="00BB4F9A"/>
    <w:rsid w:val="00BC13BC"/>
    <w:rsid w:val="00BC380E"/>
    <w:rsid w:val="00BD5819"/>
    <w:rsid w:val="00BD6BB5"/>
    <w:rsid w:val="00BD750D"/>
    <w:rsid w:val="00BE1B04"/>
    <w:rsid w:val="00BE218C"/>
    <w:rsid w:val="00BE22EA"/>
    <w:rsid w:val="00BE4601"/>
    <w:rsid w:val="00BF3910"/>
    <w:rsid w:val="00BF4C61"/>
    <w:rsid w:val="00C00017"/>
    <w:rsid w:val="00C00DF1"/>
    <w:rsid w:val="00C072AB"/>
    <w:rsid w:val="00C20AD3"/>
    <w:rsid w:val="00C23722"/>
    <w:rsid w:val="00C25B74"/>
    <w:rsid w:val="00C353D7"/>
    <w:rsid w:val="00C3626A"/>
    <w:rsid w:val="00C4384A"/>
    <w:rsid w:val="00C545A1"/>
    <w:rsid w:val="00C54BB2"/>
    <w:rsid w:val="00C807BD"/>
    <w:rsid w:val="00C8149A"/>
    <w:rsid w:val="00C858A3"/>
    <w:rsid w:val="00C925F7"/>
    <w:rsid w:val="00C9463A"/>
    <w:rsid w:val="00C96C9E"/>
    <w:rsid w:val="00CA1A9B"/>
    <w:rsid w:val="00CA36B2"/>
    <w:rsid w:val="00CA6F0D"/>
    <w:rsid w:val="00CC51F5"/>
    <w:rsid w:val="00CD43A0"/>
    <w:rsid w:val="00CE505C"/>
    <w:rsid w:val="00CF0A8F"/>
    <w:rsid w:val="00D01E9A"/>
    <w:rsid w:val="00D13D12"/>
    <w:rsid w:val="00D14A86"/>
    <w:rsid w:val="00D1784E"/>
    <w:rsid w:val="00D20C80"/>
    <w:rsid w:val="00D272D8"/>
    <w:rsid w:val="00D31559"/>
    <w:rsid w:val="00D33904"/>
    <w:rsid w:val="00D35712"/>
    <w:rsid w:val="00D358CE"/>
    <w:rsid w:val="00D36C74"/>
    <w:rsid w:val="00D42896"/>
    <w:rsid w:val="00D43DB8"/>
    <w:rsid w:val="00D44286"/>
    <w:rsid w:val="00D45C19"/>
    <w:rsid w:val="00D52862"/>
    <w:rsid w:val="00D56514"/>
    <w:rsid w:val="00D639AD"/>
    <w:rsid w:val="00D67922"/>
    <w:rsid w:val="00D73990"/>
    <w:rsid w:val="00D749D5"/>
    <w:rsid w:val="00D75782"/>
    <w:rsid w:val="00D75803"/>
    <w:rsid w:val="00D82AF7"/>
    <w:rsid w:val="00D9139E"/>
    <w:rsid w:val="00D91E98"/>
    <w:rsid w:val="00D92BF5"/>
    <w:rsid w:val="00DA7AE8"/>
    <w:rsid w:val="00DC6A2E"/>
    <w:rsid w:val="00DD4E58"/>
    <w:rsid w:val="00DD53AC"/>
    <w:rsid w:val="00DE115A"/>
    <w:rsid w:val="00DE2A76"/>
    <w:rsid w:val="00DE3ECC"/>
    <w:rsid w:val="00DE451F"/>
    <w:rsid w:val="00DE6CD8"/>
    <w:rsid w:val="00DF07FB"/>
    <w:rsid w:val="00DF1EAA"/>
    <w:rsid w:val="00DF517B"/>
    <w:rsid w:val="00E0779A"/>
    <w:rsid w:val="00E10FEE"/>
    <w:rsid w:val="00E13BC4"/>
    <w:rsid w:val="00E14268"/>
    <w:rsid w:val="00E20ABD"/>
    <w:rsid w:val="00E24600"/>
    <w:rsid w:val="00E307BD"/>
    <w:rsid w:val="00E32528"/>
    <w:rsid w:val="00E330FA"/>
    <w:rsid w:val="00E33A21"/>
    <w:rsid w:val="00E4386D"/>
    <w:rsid w:val="00E4549A"/>
    <w:rsid w:val="00E56AAD"/>
    <w:rsid w:val="00E60373"/>
    <w:rsid w:val="00E60C9C"/>
    <w:rsid w:val="00E62441"/>
    <w:rsid w:val="00E70933"/>
    <w:rsid w:val="00E716B7"/>
    <w:rsid w:val="00E7438C"/>
    <w:rsid w:val="00E826C8"/>
    <w:rsid w:val="00E87B75"/>
    <w:rsid w:val="00E91E85"/>
    <w:rsid w:val="00EA2C94"/>
    <w:rsid w:val="00EA6010"/>
    <w:rsid w:val="00EC409F"/>
    <w:rsid w:val="00ED768C"/>
    <w:rsid w:val="00EE1F14"/>
    <w:rsid w:val="00EE75EC"/>
    <w:rsid w:val="00EE7938"/>
    <w:rsid w:val="00EF6FCE"/>
    <w:rsid w:val="00F03C89"/>
    <w:rsid w:val="00F103D4"/>
    <w:rsid w:val="00F140D6"/>
    <w:rsid w:val="00F14826"/>
    <w:rsid w:val="00F1638F"/>
    <w:rsid w:val="00F32E3C"/>
    <w:rsid w:val="00F36E1F"/>
    <w:rsid w:val="00F4433A"/>
    <w:rsid w:val="00F44942"/>
    <w:rsid w:val="00F44E14"/>
    <w:rsid w:val="00F44E39"/>
    <w:rsid w:val="00F50F3C"/>
    <w:rsid w:val="00F56A71"/>
    <w:rsid w:val="00F56AFA"/>
    <w:rsid w:val="00F61431"/>
    <w:rsid w:val="00F640A2"/>
    <w:rsid w:val="00F7394C"/>
    <w:rsid w:val="00F75C63"/>
    <w:rsid w:val="00F76F2E"/>
    <w:rsid w:val="00F801F2"/>
    <w:rsid w:val="00F83187"/>
    <w:rsid w:val="00F93782"/>
    <w:rsid w:val="00FA5E30"/>
    <w:rsid w:val="00FB4BD5"/>
    <w:rsid w:val="00FB4CDF"/>
    <w:rsid w:val="00FB4D29"/>
    <w:rsid w:val="00FC016A"/>
    <w:rsid w:val="00FC2AF2"/>
    <w:rsid w:val="00FC4BA4"/>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151">
      <w:bodyDiv w:val="1"/>
      <w:marLeft w:val="0"/>
      <w:marRight w:val="0"/>
      <w:marTop w:val="0"/>
      <w:marBottom w:val="0"/>
      <w:divBdr>
        <w:top w:val="none" w:sz="0" w:space="0" w:color="auto"/>
        <w:left w:val="none" w:sz="0" w:space="0" w:color="auto"/>
        <w:bottom w:val="none" w:sz="0" w:space="0" w:color="auto"/>
        <w:right w:val="none" w:sz="0" w:space="0" w:color="auto"/>
      </w:divBdr>
      <w:divsChild>
        <w:div w:id="423186374">
          <w:marLeft w:val="0"/>
          <w:marRight w:val="0"/>
          <w:marTop w:val="0"/>
          <w:marBottom w:val="0"/>
          <w:divBdr>
            <w:top w:val="none" w:sz="0" w:space="0" w:color="auto"/>
            <w:left w:val="none" w:sz="0" w:space="0" w:color="auto"/>
            <w:bottom w:val="none" w:sz="0" w:space="0" w:color="auto"/>
            <w:right w:val="none" w:sz="0" w:space="0" w:color="auto"/>
          </w:divBdr>
          <w:divsChild>
            <w:div w:id="867525096">
              <w:marLeft w:val="0"/>
              <w:marRight w:val="0"/>
              <w:marTop w:val="0"/>
              <w:marBottom w:val="0"/>
              <w:divBdr>
                <w:top w:val="none" w:sz="0" w:space="0" w:color="auto"/>
                <w:left w:val="none" w:sz="0" w:space="0" w:color="auto"/>
                <w:bottom w:val="none" w:sz="0" w:space="0" w:color="auto"/>
                <w:right w:val="none" w:sz="0" w:space="0" w:color="auto"/>
              </w:divBdr>
            </w:div>
            <w:div w:id="499202351">
              <w:marLeft w:val="0"/>
              <w:marRight w:val="0"/>
              <w:marTop w:val="0"/>
              <w:marBottom w:val="0"/>
              <w:divBdr>
                <w:top w:val="none" w:sz="0" w:space="0" w:color="auto"/>
                <w:left w:val="none" w:sz="0" w:space="0" w:color="auto"/>
                <w:bottom w:val="none" w:sz="0" w:space="0" w:color="auto"/>
                <w:right w:val="none" w:sz="0" w:space="0" w:color="auto"/>
              </w:divBdr>
            </w:div>
            <w:div w:id="1211108263">
              <w:marLeft w:val="0"/>
              <w:marRight w:val="0"/>
              <w:marTop w:val="0"/>
              <w:marBottom w:val="0"/>
              <w:divBdr>
                <w:top w:val="none" w:sz="0" w:space="0" w:color="auto"/>
                <w:left w:val="none" w:sz="0" w:space="0" w:color="auto"/>
                <w:bottom w:val="none" w:sz="0" w:space="0" w:color="auto"/>
                <w:right w:val="none" w:sz="0" w:space="0" w:color="auto"/>
              </w:divBdr>
            </w:div>
          </w:divsChild>
        </w:div>
        <w:div w:id="807164489">
          <w:marLeft w:val="0"/>
          <w:marRight w:val="0"/>
          <w:marTop w:val="0"/>
          <w:marBottom w:val="0"/>
          <w:divBdr>
            <w:top w:val="none" w:sz="0" w:space="0" w:color="auto"/>
            <w:left w:val="none" w:sz="0" w:space="0" w:color="auto"/>
            <w:bottom w:val="none" w:sz="0" w:space="0" w:color="auto"/>
            <w:right w:val="none" w:sz="0" w:space="0" w:color="auto"/>
          </w:divBdr>
          <w:divsChild>
            <w:div w:id="45304138">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408764874">
          <w:marLeft w:val="0"/>
          <w:marRight w:val="0"/>
          <w:marTop w:val="0"/>
          <w:marBottom w:val="0"/>
          <w:divBdr>
            <w:top w:val="none" w:sz="0" w:space="0" w:color="auto"/>
            <w:left w:val="none" w:sz="0" w:space="0" w:color="auto"/>
            <w:bottom w:val="none" w:sz="0" w:space="0" w:color="auto"/>
            <w:right w:val="none" w:sz="0" w:space="0" w:color="auto"/>
          </w:divBdr>
        </w:div>
        <w:div w:id="1653831739">
          <w:marLeft w:val="0"/>
          <w:marRight w:val="0"/>
          <w:marTop w:val="0"/>
          <w:marBottom w:val="0"/>
          <w:divBdr>
            <w:top w:val="none" w:sz="0" w:space="0" w:color="auto"/>
            <w:left w:val="none" w:sz="0" w:space="0" w:color="auto"/>
            <w:bottom w:val="none" w:sz="0" w:space="0" w:color="auto"/>
            <w:right w:val="none" w:sz="0" w:space="0" w:color="auto"/>
          </w:divBdr>
        </w:div>
        <w:div w:id="641272357">
          <w:marLeft w:val="0"/>
          <w:marRight w:val="0"/>
          <w:marTop w:val="0"/>
          <w:marBottom w:val="0"/>
          <w:divBdr>
            <w:top w:val="none" w:sz="0" w:space="0" w:color="auto"/>
            <w:left w:val="none" w:sz="0" w:space="0" w:color="auto"/>
            <w:bottom w:val="none" w:sz="0" w:space="0" w:color="auto"/>
            <w:right w:val="none" w:sz="0" w:space="0" w:color="auto"/>
          </w:divBdr>
        </w:div>
        <w:div w:id="935164286">
          <w:marLeft w:val="0"/>
          <w:marRight w:val="0"/>
          <w:marTop w:val="0"/>
          <w:marBottom w:val="0"/>
          <w:divBdr>
            <w:top w:val="none" w:sz="0" w:space="0" w:color="auto"/>
            <w:left w:val="none" w:sz="0" w:space="0" w:color="auto"/>
            <w:bottom w:val="none" w:sz="0" w:space="0" w:color="auto"/>
            <w:right w:val="none" w:sz="0" w:space="0" w:color="auto"/>
          </w:divBdr>
        </w:div>
        <w:div w:id="1449205481">
          <w:marLeft w:val="0"/>
          <w:marRight w:val="0"/>
          <w:marTop w:val="0"/>
          <w:marBottom w:val="0"/>
          <w:divBdr>
            <w:top w:val="none" w:sz="0" w:space="0" w:color="auto"/>
            <w:left w:val="none" w:sz="0" w:space="0" w:color="auto"/>
            <w:bottom w:val="none" w:sz="0" w:space="0" w:color="auto"/>
            <w:right w:val="none" w:sz="0" w:space="0" w:color="auto"/>
          </w:divBdr>
          <w:divsChild>
            <w:div w:id="1926838161">
              <w:marLeft w:val="0"/>
              <w:marRight w:val="0"/>
              <w:marTop w:val="0"/>
              <w:marBottom w:val="0"/>
              <w:divBdr>
                <w:top w:val="none" w:sz="0" w:space="0" w:color="auto"/>
                <w:left w:val="none" w:sz="0" w:space="0" w:color="auto"/>
                <w:bottom w:val="none" w:sz="0" w:space="0" w:color="auto"/>
                <w:right w:val="none" w:sz="0" w:space="0" w:color="auto"/>
              </w:divBdr>
            </w:div>
            <w:div w:id="1014768330">
              <w:marLeft w:val="0"/>
              <w:marRight w:val="0"/>
              <w:marTop w:val="0"/>
              <w:marBottom w:val="0"/>
              <w:divBdr>
                <w:top w:val="none" w:sz="0" w:space="0" w:color="auto"/>
                <w:left w:val="none" w:sz="0" w:space="0" w:color="auto"/>
                <w:bottom w:val="none" w:sz="0" w:space="0" w:color="auto"/>
                <w:right w:val="none" w:sz="0" w:space="0" w:color="auto"/>
              </w:divBdr>
            </w:div>
            <w:div w:id="128128637">
              <w:marLeft w:val="0"/>
              <w:marRight w:val="0"/>
              <w:marTop w:val="0"/>
              <w:marBottom w:val="0"/>
              <w:divBdr>
                <w:top w:val="none" w:sz="0" w:space="0" w:color="auto"/>
                <w:left w:val="none" w:sz="0" w:space="0" w:color="auto"/>
                <w:bottom w:val="none" w:sz="0" w:space="0" w:color="auto"/>
                <w:right w:val="none" w:sz="0" w:space="0" w:color="auto"/>
              </w:divBdr>
            </w:div>
          </w:divsChild>
        </w:div>
        <w:div w:id="983701705">
          <w:marLeft w:val="0"/>
          <w:marRight w:val="0"/>
          <w:marTop w:val="0"/>
          <w:marBottom w:val="0"/>
          <w:divBdr>
            <w:top w:val="none" w:sz="0" w:space="0" w:color="auto"/>
            <w:left w:val="none" w:sz="0" w:space="0" w:color="auto"/>
            <w:bottom w:val="none" w:sz="0" w:space="0" w:color="auto"/>
            <w:right w:val="none" w:sz="0" w:space="0" w:color="auto"/>
          </w:divBdr>
          <w:divsChild>
            <w:div w:id="344133324">
              <w:marLeft w:val="0"/>
              <w:marRight w:val="0"/>
              <w:marTop w:val="0"/>
              <w:marBottom w:val="0"/>
              <w:divBdr>
                <w:top w:val="none" w:sz="0" w:space="0" w:color="auto"/>
                <w:left w:val="none" w:sz="0" w:space="0" w:color="auto"/>
                <w:bottom w:val="none" w:sz="0" w:space="0" w:color="auto"/>
                <w:right w:val="none" w:sz="0" w:space="0" w:color="auto"/>
              </w:divBdr>
            </w:div>
            <w:div w:id="1727870331">
              <w:marLeft w:val="0"/>
              <w:marRight w:val="0"/>
              <w:marTop w:val="0"/>
              <w:marBottom w:val="0"/>
              <w:divBdr>
                <w:top w:val="none" w:sz="0" w:space="0" w:color="auto"/>
                <w:left w:val="none" w:sz="0" w:space="0" w:color="auto"/>
                <w:bottom w:val="none" w:sz="0" w:space="0" w:color="auto"/>
                <w:right w:val="none" w:sz="0" w:space="0" w:color="auto"/>
              </w:divBdr>
              <w:divsChild>
                <w:div w:id="100520724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208100702">
              <w:marLeft w:val="0"/>
              <w:marRight w:val="0"/>
              <w:marTop w:val="0"/>
              <w:marBottom w:val="0"/>
              <w:divBdr>
                <w:top w:val="none" w:sz="0" w:space="0" w:color="auto"/>
                <w:left w:val="none" w:sz="0" w:space="0" w:color="auto"/>
                <w:bottom w:val="none" w:sz="0" w:space="0" w:color="auto"/>
                <w:right w:val="none" w:sz="0" w:space="0" w:color="auto"/>
              </w:divBdr>
            </w:div>
            <w:div w:id="1174413093">
              <w:marLeft w:val="0"/>
              <w:marRight w:val="0"/>
              <w:marTop w:val="0"/>
              <w:marBottom w:val="0"/>
              <w:divBdr>
                <w:top w:val="none" w:sz="0" w:space="0" w:color="auto"/>
                <w:left w:val="none" w:sz="0" w:space="0" w:color="auto"/>
                <w:bottom w:val="none" w:sz="0" w:space="0" w:color="auto"/>
                <w:right w:val="none" w:sz="0" w:space="0" w:color="auto"/>
              </w:divBdr>
            </w:div>
            <w:div w:id="1335575485">
              <w:marLeft w:val="0"/>
              <w:marRight w:val="0"/>
              <w:marTop w:val="0"/>
              <w:marBottom w:val="0"/>
              <w:divBdr>
                <w:top w:val="none" w:sz="0" w:space="0" w:color="auto"/>
                <w:left w:val="none" w:sz="0" w:space="0" w:color="auto"/>
                <w:bottom w:val="none" w:sz="0" w:space="0" w:color="auto"/>
                <w:right w:val="none" w:sz="0" w:space="0" w:color="auto"/>
              </w:divBdr>
            </w:div>
          </w:divsChild>
        </w:div>
        <w:div w:id="1525289009">
          <w:marLeft w:val="0"/>
          <w:marRight w:val="0"/>
          <w:marTop w:val="0"/>
          <w:marBottom w:val="0"/>
          <w:divBdr>
            <w:top w:val="none" w:sz="0" w:space="0" w:color="auto"/>
            <w:left w:val="none" w:sz="0" w:space="0" w:color="auto"/>
            <w:bottom w:val="none" w:sz="0" w:space="0" w:color="auto"/>
            <w:right w:val="none" w:sz="0" w:space="0" w:color="auto"/>
          </w:divBdr>
        </w:div>
        <w:div w:id="595557063">
          <w:marLeft w:val="0"/>
          <w:marRight w:val="0"/>
          <w:marTop w:val="0"/>
          <w:marBottom w:val="0"/>
          <w:divBdr>
            <w:top w:val="none" w:sz="0" w:space="0" w:color="auto"/>
            <w:left w:val="none" w:sz="0" w:space="0" w:color="auto"/>
            <w:bottom w:val="none" w:sz="0" w:space="0" w:color="auto"/>
            <w:right w:val="none" w:sz="0" w:space="0" w:color="auto"/>
          </w:divBdr>
        </w:div>
        <w:div w:id="1439763514">
          <w:marLeft w:val="0"/>
          <w:marRight w:val="0"/>
          <w:marTop w:val="0"/>
          <w:marBottom w:val="0"/>
          <w:divBdr>
            <w:top w:val="none" w:sz="0" w:space="0" w:color="auto"/>
            <w:left w:val="none" w:sz="0" w:space="0" w:color="auto"/>
            <w:bottom w:val="none" w:sz="0" w:space="0" w:color="auto"/>
            <w:right w:val="none" w:sz="0" w:space="0" w:color="auto"/>
          </w:divBdr>
        </w:div>
        <w:div w:id="535854169">
          <w:marLeft w:val="0"/>
          <w:marRight w:val="0"/>
          <w:marTop w:val="0"/>
          <w:marBottom w:val="0"/>
          <w:divBdr>
            <w:top w:val="none" w:sz="0" w:space="0" w:color="auto"/>
            <w:left w:val="none" w:sz="0" w:space="0" w:color="auto"/>
            <w:bottom w:val="none" w:sz="0" w:space="0" w:color="auto"/>
            <w:right w:val="none" w:sz="0" w:space="0" w:color="auto"/>
          </w:divBdr>
        </w:div>
        <w:div w:id="560019321">
          <w:marLeft w:val="0"/>
          <w:marRight w:val="0"/>
          <w:marTop w:val="0"/>
          <w:marBottom w:val="0"/>
          <w:divBdr>
            <w:top w:val="none" w:sz="0" w:space="0" w:color="auto"/>
            <w:left w:val="none" w:sz="0" w:space="0" w:color="auto"/>
            <w:bottom w:val="none" w:sz="0" w:space="0" w:color="auto"/>
            <w:right w:val="none" w:sz="0" w:space="0" w:color="auto"/>
          </w:divBdr>
        </w:div>
        <w:div w:id="581181809">
          <w:marLeft w:val="0"/>
          <w:marRight w:val="0"/>
          <w:marTop w:val="0"/>
          <w:marBottom w:val="0"/>
          <w:divBdr>
            <w:top w:val="none" w:sz="0" w:space="0" w:color="auto"/>
            <w:left w:val="none" w:sz="0" w:space="0" w:color="auto"/>
            <w:bottom w:val="none" w:sz="0" w:space="0" w:color="auto"/>
            <w:right w:val="none" w:sz="0" w:space="0" w:color="auto"/>
          </w:divBdr>
        </w:div>
        <w:div w:id="1826387493">
          <w:marLeft w:val="0"/>
          <w:marRight w:val="0"/>
          <w:marTop w:val="0"/>
          <w:marBottom w:val="0"/>
          <w:divBdr>
            <w:top w:val="none" w:sz="0" w:space="0" w:color="auto"/>
            <w:left w:val="none" w:sz="0" w:space="0" w:color="auto"/>
            <w:bottom w:val="none" w:sz="0" w:space="0" w:color="auto"/>
            <w:right w:val="none" w:sz="0" w:space="0" w:color="auto"/>
          </w:divBdr>
        </w:div>
        <w:div w:id="372660318">
          <w:marLeft w:val="0"/>
          <w:marRight w:val="0"/>
          <w:marTop w:val="0"/>
          <w:marBottom w:val="0"/>
          <w:divBdr>
            <w:top w:val="none" w:sz="0" w:space="0" w:color="auto"/>
            <w:left w:val="none" w:sz="0" w:space="0" w:color="auto"/>
            <w:bottom w:val="none" w:sz="0" w:space="0" w:color="auto"/>
            <w:right w:val="none" w:sz="0" w:space="0" w:color="auto"/>
          </w:divBdr>
        </w:div>
        <w:div w:id="506091659">
          <w:marLeft w:val="0"/>
          <w:marRight w:val="0"/>
          <w:marTop w:val="0"/>
          <w:marBottom w:val="0"/>
          <w:divBdr>
            <w:top w:val="none" w:sz="0" w:space="0" w:color="auto"/>
            <w:left w:val="none" w:sz="0" w:space="0" w:color="auto"/>
            <w:bottom w:val="none" w:sz="0" w:space="0" w:color="auto"/>
            <w:right w:val="none" w:sz="0" w:space="0" w:color="auto"/>
          </w:divBdr>
        </w:div>
        <w:div w:id="1817071011">
          <w:marLeft w:val="0"/>
          <w:marRight w:val="0"/>
          <w:marTop w:val="0"/>
          <w:marBottom w:val="0"/>
          <w:divBdr>
            <w:top w:val="none" w:sz="0" w:space="0" w:color="auto"/>
            <w:left w:val="none" w:sz="0" w:space="0" w:color="auto"/>
            <w:bottom w:val="none" w:sz="0" w:space="0" w:color="auto"/>
            <w:right w:val="none" w:sz="0" w:space="0" w:color="auto"/>
          </w:divBdr>
        </w:div>
      </w:divsChild>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88626585">
      <w:bodyDiv w:val="1"/>
      <w:marLeft w:val="0"/>
      <w:marRight w:val="0"/>
      <w:marTop w:val="0"/>
      <w:marBottom w:val="0"/>
      <w:divBdr>
        <w:top w:val="none" w:sz="0" w:space="0" w:color="auto"/>
        <w:left w:val="none" w:sz="0" w:space="0" w:color="auto"/>
        <w:bottom w:val="none" w:sz="0" w:space="0" w:color="auto"/>
        <w:right w:val="none" w:sz="0" w:space="0" w:color="auto"/>
      </w:divBdr>
      <w:divsChild>
        <w:div w:id="1692955650">
          <w:marLeft w:val="0"/>
          <w:marRight w:val="0"/>
          <w:marTop w:val="0"/>
          <w:marBottom w:val="0"/>
          <w:divBdr>
            <w:top w:val="none" w:sz="0" w:space="0" w:color="auto"/>
            <w:left w:val="none" w:sz="0" w:space="0" w:color="auto"/>
            <w:bottom w:val="none" w:sz="0" w:space="0" w:color="auto"/>
            <w:right w:val="none" w:sz="0" w:space="0" w:color="auto"/>
          </w:divBdr>
        </w:div>
        <w:div w:id="536043851">
          <w:marLeft w:val="0"/>
          <w:marRight w:val="0"/>
          <w:marTop w:val="0"/>
          <w:marBottom w:val="0"/>
          <w:divBdr>
            <w:top w:val="none" w:sz="0" w:space="0" w:color="auto"/>
            <w:left w:val="none" w:sz="0" w:space="0" w:color="auto"/>
            <w:bottom w:val="none" w:sz="0" w:space="0" w:color="auto"/>
            <w:right w:val="none" w:sz="0" w:space="0" w:color="auto"/>
          </w:divBdr>
        </w:div>
        <w:div w:id="949822251">
          <w:marLeft w:val="0"/>
          <w:marRight w:val="0"/>
          <w:marTop w:val="0"/>
          <w:marBottom w:val="0"/>
          <w:divBdr>
            <w:top w:val="none" w:sz="0" w:space="0" w:color="auto"/>
            <w:left w:val="none" w:sz="0" w:space="0" w:color="auto"/>
            <w:bottom w:val="none" w:sz="0" w:space="0" w:color="auto"/>
            <w:right w:val="none" w:sz="0" w:space="0" w:color="auto"/>
          </w:divBdr>
          <w:divsChild>
            <w:div w:id="566309586">
              <w:marLeft w:val="0"/>
              <w:marRight w:val="0"/>
              <w:marTop w:val="0"/>
              <w:marBottom w:val="0"/>
              <w:divBdr>
                <w:top w:val="none" w:sz="0" w:space="0" w:color="auto"/>
                <w:left w:val="none" w:sz="0" w:space="0" w:color="auto"/>
                <w:bottom w:val="none" w:sz="0" w:space="0" w:color="auto"/>
                <w:right w:val="none" w:sz="0" w:space="0" w:color="auto"/>
              </w:divBdr>
            </w:div>
            <w:div w:id="489253350">
              <w:marLeft w:val="0"/>
              <w:marRight w:val="0"/>
              <w:marTop w:val="0"/>
              <w:marBottom w:val="0"/>
              <w:divBdr>
                <w:top w:val="none" w:sz="0" w:space="0" w:color="auto"/>
                <w:left w:val="none" w:sz="0" w:space="0" w:color="auto"/>
                <w:bottom w:val="none" w:sz="0" w:space="0" w:color="auto"/>
                <w:right w:val="none" w:sz="0" w:space="0" w:color="auto"/>
              </w:divBdr>
            </w:div>
          </w:divsChild>
        </w:div>
        <w:div w:id="1188563736">
          <w:marLeft w:val="0"/>
          <w:marRight w:val="0"/>
          <w:marTop w:val="0"/>
          <w:marBottom w:val="0"/>
          <w:divBdr>
            <w:top w:val="none" w:sz="0" w:space="0" w:color="auto"/>
            <w:left w:val="none" w:sz="0" w:space="0" w:color="auto"/>
            <w:bottom w:val="none" w:sz="0" w:space="0" w:color="auto"/>
            <w:right w:val="none" w:sz="0" w:space="0" w:color="auto"/>
          </w:divBdr>
        </w:div>
        <w:div w:id="773981074">
          <w:marLeft w:val="0"/>
          <w:marRight w:val="0"/>
          <w:marTop w:val="0"/>
          <w:marBottom w:val="0"/>
          <w:divBdr>
            <w:top w:val="none" w:sz="0" w:space="0" w:color="auto"/>
            <w:left w:val="none" w:sz="0" w:space="0" w:color="auto"/>
            <w:bottom w:val="none" w:sz="0" w:space="0" w:color="auto"/>
            <w:right w:val="none" w:sz="0" w:space="0" w:color="auto"/>
          </w:divBdr>
        </w:div>
        <w:div w:id="2028172506">
          <w:marLeft w:val="0"/>
          <w:marRight w:val="0"/>
          <w:marTop w:val="0"/>
          <w:marBottom w:val="0"/>
          <w:divBdr>
            <w:top w:val="none" w:sz="0" w:space="0" w:color="auto"/>
            <w:left w:val="none" w:sz="0" w:space="0" w:color="auto"/>
            <w:bottom w:val="none" w:sz="0" w:space="0" w:color="auto"/>
            <w:right w:val="none" w:sz="0" w:space="0" w:color="auto"/>
          </w:divBdr>
        </w:div>
      </w:divsChild>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69183142">
      <w:bodyDiv w:val="1"/>
      <w:marLeft w:val="0"/>
      <w:marRight w:val="0"/>
      <w:marTop w:val="0"/>
      <w:marBottom w:val="0"/>
      <w:divBdr>
        <w:top w:val="none" w:sz="0" w:space="0" w:color="auto"/>
        <w:left w:val="none" w:sz="0" w:space="0" w:color="auto"/>
        <w:bottom w:val="none" w:sz="0" w:space="0" w:color="auto"/>
        <w:right w:val="none" w:sz="0" w:space="0" w:color="auto"/>
      </w:divBdr>
      <w:divsChild>
        <w:div w:id="1030691260">
          <w:marLeft w:val="0"/>
          <w:marRight w:val="0"/>
          <w:marTop w:val="0"/>
          <w:marBottom w:val="0"/>
          <w:divBdr>
            <w:top w:val="none" w:sz="0" w:space="0" w:color="auto"/>
            <w:left w:val="none" w:sz="0" w:space="0" w:color="auto"/>
            <w:bottom w:val="none" w:sz="0" w:space="0" w:color="auto"/>
            <w:right w:val="none" w:sz="0" w:space="0" w:color="auto"/>
          </w:divBdr>
          <w:divsChild>
            <w:div w:id="2078244833">
              <w:marLeft w:val="0"/>
              <w:marRight w:val="0"/>
              <w:marTop w:val="0"/>
              <w:marBottom w:val="0"/>
              <w:divBdr>
                <w:top w:val="none" w:sz="0" w:space="0" w:color="auto"/>
                <w:left w:val="none" w:sz="0" w:space="0" w:color="auto"/>
                <w:bottom w:val="none" w:sz="0" w:space="0" w:color="auto"/>
                <w:right w:val="none" w:sz="0" w:space="0" w:color="auto"/>
              </w:divBdr>
            </w:div>
            <w:div w:id="2009863334">
              <w:marLeft w:val="0"/>
              <w:marRight w:val="0"/>
              <w:marTop w:val="0"/>
              <w:marBottom w:val="0"/>
              <w:divBdr>
                <w:top w:val="none" w:sz="0" w:space="0" w:color="auto"/>
                <w:left w:val="none" w:sz="0" w:space="0" w:color="auto"/>
                <w:bottom w:val="none" w:sz="0" w:space="0" w:color="auto"/>
                <w:right w:val="none" w:sz="0" w:space="0" w:color="auto"/>
              </w:divBdr>
            </w:div>
          </w:divsChild>
        </w:div>
        <w:div w:id="657612820">
          <w:marLeft w:val="0"/>
          <w:marRight w:val="0"/>
          <w:marTop w:val="0"/>
          <w:marBottom w:val="0"/>
          <w:divBdr>
            <w:top w:val="none" w:sz="0" w:space="0" w:color="auto"/>
            <w:left w:val="none" w:sz="0" w:space="0" w:color="auto"/>
            <w:bottom w:val="none" w:sz="0" w:space="0" w:color="auto"/>
            <w:right w:val="none" w:sz="0" w:space="0" w:color="auto"/>
          </w:divBdr>
          <w:divsChild>
            <w:div w:id="1544056407">
              <w:marLeft w:val="0"/>
              <w:marRight w:val="0"/>
              <w:marTop w:val="0"/>
              <w:marBottom w:val="0"/>
              <w:divBdr>
                <w:top w:val="none" w:sz="0" w:space="0" w:color="auto"/>
                <w:left w:val="none" w:sz="0" w:space="0" w:color="auto"/>
                <w:bottom w:val="none" w:sz="0" w:space="0" w:color="auto"/>
                <w:right w:val="none" w:sz="0" w:space="0" w:color="auto"/>
              </w:divBdr>
            </w:div>
            <w:div w:id="647855517">
              <w:marLeft w:val="0"/>
              <w:marRight w:val="0"/>
              <w:marTop w:val="0"/>
              <w:marBottom w:val="0"/>
              <w:divBdr>
                <w:top w:val="none" w:sz="0" w:space="0" w:color="auto"/>
                <w:left w:val="none" w:sz="0" w:space="0" w:color="auto"/>
                <w:bottom w:val="none" w:sz="0" w:space="0" w:color="auto"/>
                <w:right w:val="none" w:sz="0" w:space="0" w:color="auto"/>
              </w:divBdr>
            </w:div>
          </w:divsChild>
        </w:div>
        <w:div w:id="925382112">
          <w:marLeft w:val="0"/>
          <w:marRight w:val="0"/>
          <w:marTop w:val="0"/>
          <w:marBottom w:val="0"/>
          <w:divBdr>
            <w:top w:val="none" w:sz="0" w:space="0" w:color="auto"/>
            <w:left w:val="none" w:sz="0" w:space="0" w:color="auto"/>
            <w:bottom w:val="none" w:sz="0" w:space="0" w:color="auto"/>
            <w:right w:val="none" w:sz="0" w:space="0" w:color="auto"/>
          </w:divBdr>
          <w:divsChild>
            <w:div w:id="47848259">
              <w:marLeft w:val="0"/>
              <w:marRight w:val="0"/>
              <w:marTop w:val="0"/>
              <w:marBottom w:val="0"/>
              <w:divBdr>
                <w:top w:val="none" w:sz="0" w:space="0" w:color="auto"/>
                <w:left w:val="none" w:sz="0" w:space="0" w:color="auto"/>
                <w:bottom w:val="none" w:sz="0" w:space="0" w:color="auto"/>
                <w:right w:val="none" w:sz="0" w:space="0" w:color="auto"/>
              </w:divBdr>
            </w:div>
            <w:div w:id="17742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9285609">
      <w:bodyDiv w:val="1"/>
      <w:marLeft w:val="0"/>
      <w:marRight w:val="0"/>
      <w:marTop w:val="0"/>
      <w:marBottom w:val="0"/>
      <w:divBdr>
        <w:top w:val="none" w:sz="0" w:space="0" w:color="auto"/>
        <w:left w:val="none" w:sz="0" w:space="0" w:color="auto"/>
        <w:bottom w:val="none" w:sz="0" w:space="0" w:color="auto"/>
        <w:right w:val="none" w:sz="0" w:space="0" w:color="auto"/>
      </w:divBdr>
      <w:divsChild>
        <w:div w:id="517696454">
          <w:marLeft w:val="0"/>
          <w:marRight w:val="0"/>
          <w:marTop w:val="0"/>
          <w:marBottom w:val="0"/>
          <w:divBdr>
            <w:top w:val="none" w:sz="0" w:space="0" w:color="auto"/>
            <w:left w:val="none" w:sz="0" w:space="0" w:color="auto"/>
            <w:bottom w:val="none" w:sz="0" w:space="0" w:color="auto"/>
            <w:right w:val="none" w:sz="0" w:space="0" w:color="auto"/>
          </w:divBdr>
        </w:div>
        <w:div w:id="982463037">
          <w:marLeft w:val="0"/>
          <w:marRight w:val="0"/>
          <w:marTop w:val="0"/>
          <w:marBottom w:val="0"/>
          <w:divBdr>
            <w:top w:val="none" w:sz="0" w:space="0" w:color="auto"/>
            <w:left w:val="none" w:sz="0" w:space="0" w:color="auto"/>
            <w:bottom w:val="none" w:sz="0" w:space="0" w:color="auto"/>
            <w:right w:val="none" w:sz="0" w:space="0" w:color="auto"/>
          </w:divBdr>
          <w:divsChild>
            <w:div w:id="541359934">
              <w:marLeft w:val="0"/>
              <w:marRight w:val="0"/>
              <w:marTop w:val="0"/>
              <w:marBottom w:val="0"/>
              <w:divBdr>
                <w:top w:val="none" w:sz="0" w:space="0" w:color="auto"/>
                <w:left w:val="none" w:sz="0" w:space="0" w:color="auto"/>
                <w:bottom w:val="none" w:sz="0" w:space="0" w:color="auto"/>
                <w:right w:val="none" w:sz="0" w:space="0" w:color="auto"/>
              </w:divBdr>
            </w:div>
            <w:div w:id="782727830">
              <w:marLeft w:val="0"/>
              <w:marRight w:val="0"/>
              <w:marTop w:val="0"/>
              <w:marBottom w:val="0"/>
              <w:divBdr>
                <w:top w:val="none" w:sz="0" w:space="0" w:color="auto"/>
                <w:left w:val="none" w:sz="0" w:space="0" w:color="auto"/>
                <w:bottom w:val="none" w:sz="0" w:space="0" w:color="auto"/>
                <w:right w:val="none" w:sz="0" w:space="0" w:color="auto"/>
              </w:divBdr>
            </w:div>
            <w:div w:id="19167492">
              <w:marLeft w:val="0"/>
              <w:marRight w:val="0"/>
              <w:marTop w:val="0"/>
              <w:marBottom w:val="0"/>
              <w:divBdr>
                <w:top w:val="none" w:sz="0" w:space="0" w:color="auto"/>
                <w:left w:val="none" w:sz="0" w:space="0" w:color="auto"/>
                <w:bottom w:val="none" w:sz="0" w:space="0" w:color="auto"/>
                <w:right w:val="none" w:sz="0" w:space="0" w:color="auto"/>
              </w:divBdr>
            </w:div>
            <w:div w:id="719787174">
              <w:marLeft w:val="0"/>
              <w:marRight w:val="0"/>
              <w:marTop w:val="0"/>
              <w:marBottom w:val="0"/>
              <w:divBdr>
                <w:top w:val="none" w:sz="0" w:space="0" w:color="auto"/>
                <w:left w:val="none" w:sz="0" w:space="0" w:color="auto"/>
                <w:bottom w:val="none" w:sz="0" w:space="0" w:color="auto"/>
                <w:right w:val="none" w:sz="0" w:space="0" w:color="auto"/>
              </w:divBdr>
            </w:div>
            <w:div w:id="77362646">
              <w:marLeft w:val="0"/>
              <w:marRight w:val="0"/>
              <w:marTop w:val="0"/>
              <w:marBottom w:val="0"/>
              <w:divBdr>
                <w:top w:val="none" w:sz="0" w:space="0" w:color="auto"/>
                <w:left w:val="none" w:sz="0" w:space="0" w:color="auto"/>
                <w:bottom w:val="none" w:sz="0" w:space="0" w:color="auto"/>
                <w:right w:val="none" w:sz="0" w:space="0" w:color="auto"/>
              </w:divBdr>
            </w:div>
          </w:divsChild>
        </w:div>
        <w:div w:id="607473221">
          <w:marLeft w:val="0"/>
          <w:marRight w:val="0"/>
          <w:marTop w:val="0"/>
          <w:marBottom w:val="0"/>
          <w:divBdr>
            <w:top w:val="none" w:sz="0" w:space="0" w:color="auto"/>
            <w:left w:val="none" w:sz="0" w:space="0" w:color="auto"/>
            <w:bottom w:val="none" w:sz="0" w:space="0" w:color="auto"/>
            <w:right w:val="none" w:sz="0" w:space="0" w:color="auto"/>
          </w:divBdr>
          <w:divsChild>
            <w:div w:id="1929729595">
              <w:marLeft w:val="0"/>
              <w:marRight w:val="0"/>
              <w:marTop w:val="0"/>
              <w:marBottom w:val="0"/>
              <w:divBdr>
                <w:top w:val="none" w:sz="0" w:space="0" w:color="auto"/>
                <w:left w:val="none" w:sz="0" w:space="0" w:color="auto"/>
                <w:bottom w:val="none" w:sz="0" w:space="0" w:color="auto"/>
                <w:right w:val="none" w:sz="0" w:space="0" w:color="auto"/>
              </w:divBdr>
            </w:div>
          </w:divsChild>
        </w:div>
        <w:div w:id="1619527891">
          <w:marLeft w:val="0"/>
          <w:marRight w:val="0"/>
          <w:marTop w:val="0"/>
          <w:marBottom w:val="0"/>
          <w:divBdr>
            <w:top w:val="none" w:sz="0" w:space="0" w:color="auto"/>
            <w:left w:val="none" w:sz="0" w:space="0" w:color="auto"/>
            <w:bottom w:val="none" w:sz="0" w:space="0" w:color="auto"/>
            <w:right w:val="none" w:sz="0" w:space="0" w:color="auto"/>
          </w:divBdr>
          <w:divsChild>
            <w:div w:id="1707490501">
              <w:marLeft w:val="0"/>
              <w:marRight w:val="0"/>
              <w:marTop w:val="0"/>
              <w:marBottom w:val="0"/>
              <w:divBdr>
                <w:top w:val="none" w:sz="0" w:space="0" w:color="auto"/>
                <w:left w:val="none" w:sz="0" w:space="0" w:color="auto"/>
                <w:bottom w:val="none" w:sz="0" w:space="0" w:color="auto"/>
                <w:right w:val="none" w:sz="0" w:space="0" w:color="auto"/>
              </w:divBdr>
            </w:div>
            <w:div w:id="1642005513">
              <w:marLeft w:val="0"/>
              <w:marRight w:val="0"/>
              <w:marTop w:val="0"/>
              <w:marBottom w:val="0"/>
              <w:divBdr>
                <w:top w:val="none" w:sz="0" w:space="0" w:color="auto"/>
                <w:left w:val="none" w:sz="0" w:space="0" w:color="auto"/>
                <w:bottom w:val="none" w:sz="0" w:space="0" w:color="auto"/>
                <w:right w:val="none" w:sz="0" w:space="0" w:color="auto"/>
              </w:divBdr>
            </w:div>
            <w:div w:id="1365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78654249">
      <w:bodyDiv w:val="1"/>
      <w:marLeft w:val="0"/>
      <w:marRight w:val="0"/>
      <w:marTop w:val="0"/>
      <w:marBottom w:val="0"/>
      <w:divBdr>
        <w:top w:val="none" w:sz="0" w:space="0" w:color="auto"/>
        <w:left w:val="none" w:sz="0" w:space="0" w:color="auto"/>
        <w:bottom w:val="none" w:sz="0" w:space="0" w:color="auto"/>
        <w:right w:val="none" w:sz="0" w:space="0" w:color="auto"/>
      </w:divBdr>
      <w:divsChild>
        <w:div w:id="1004361970">
          <w:marLeft w:val="0"/>
          <w:marRight w:val="0"/>
          <w:marTop w:val="0"/>
          <w:marBottom w:val="0"/>
          <w:divBdr>
            <w:top w:val="none" w:sz="0" w:space="0" w:color="auto"/>
            <w:left w:val="none" w:sz="0" w:space="0" w:color="auto"/>
            <w:bottom w:val="none" w:sz="0" w:space="0" w:color="auto"/>
            <w:right w:val="none" w:sz="0" w:space="0" w:color="auto"/>
          </w:divBdr>
        </w:div>
        <w:div w:id="976881087">
          <w:marLeft w:val="0"/>
          <w:marRight w:val="0"/>
          <w:marTop w:val="0"/>
          <w:marBottom w:val="0"/>
          <w:divBdr>
            <w:top w:val="none" w:sz="0" w:space="0" w:color="auto"/>
            <w:left w:val="none" w:sz="0" w:space="0" w:color="auto"/>
            <w:bottom w:val="none" w:sz="0" w:space="0" w:color="auto"/>
            <w:right w:val="none" w:sz="0" w:space="0" w:color="auto"/>
          </w:divBdr>
        </w:div>
        <w:div w:id="1456561626">
          <w:marLeft w:val="0"/>
          <w:marRight w:val="0"/>
          <w:marTop w:val="0"/>
          <w:marBottom w:val="0"/>
          <w:divBdr>
            <w:top w:val="none" w:sz="0" w:space="0" w:color="auto"/>
            <w:left w:val="none" w:sz="0" w:space="0" w:color="auto"/>
            <w:bottom w:val="none" w:sz="0" w:space="0" w:color="auto"/>
            <w:right w:val="none" w:sz="0" w:space="0" w:color="auto"/>
          </w:divBdr>
        </w:div>
        <w:div w:id="1094667292">
          <w:marLeft w:val="0"/>
          <w:marRight w:val="0"/>
          <w:marTop w:val="0"/>
          <w:marBottom w:val="0"/>
          <w:divBdr>
            <w:top w:val="none" w:sz="0" w:space="0" w:color="auto"/>
            <w:left w:val="none" w:sz="0" w:space="0" w:color="auto"/>
            <w:bottom w:val="none" w:sz="0" w:space="0" w:color="auto"/>
            <w:right w:val="none" w:sz="0" w:space="0" w:color="auto"/>
          </w:divBdr>
        </w:div>
        <w:div w:id="874733374">
          <w:marLeft w:val="0"/>
          <w:marRight w:val="0"/>
          <w:marTop w:val="0"/>
          <w:marBottom w:val="0"/>
          <w:divBdr>
            <w:top w:val="none" w:sz="0" w:space="0" w:color="auto"/>
            <w:left w:val="none" w:sz="0" w:space="0" w:color="auto"/>
            <w:bottom w:val="none" w:sz="0" w:space="0" w:color="auto"/>
            <w:right w:val="none" w:sz="0" w:space="0" w:color="auto"/>
          </w:divBdr>
        </w:div>
        <w:div w:id="681585551">
          <w:marLeft w:val="0"/>
          <w:marRight w:val="0"/>
          <w:marTop w:val="0"/>
          <w:marBottom w:val="0"/>
          <w:divBdr>
            <w:top w:val="none" w:sz="0" w:space="0" w:color="auto"/>
            <w:left w:val="none" w:sz="0" w:space="0" w:color="auto"/>
            <w:bottom w:val="none" w:sz="0" w:space="0" w:color="auto"/>
            <w:right w:val="none" w:sz="0" w:space="0" w:color="auto"/>
          </w:divBdr>
        </w:div>
      </w:divsChild>
    </w:div>
    <w:div w:id="681247651">
      <w:bodyDiv w:val="1"/>
      <w:marLeft w:val="0"/>
      <w:marRight w:val="0"/>
      <w:marTop w:val="0"/>
      <w:marBottom w:val="0"/>
      <w:divBdr>
        <w:top w:val="none" w:sz="0" w:space="0" w:color="auto"/>
        <w:left w:val="none" w:sz="0" w:space="0" w:color="auto"/>
        <w:bottom w:val="none" w:sz="0" w:space="0" w:color="auto"/>
        <w:right w:val="none" w:sz="0" w:space="0" w:color="auto"/>
      </w:divBdr>
      <w:divsChild>
        <w:div w:id="1013000287">
          <w:marLeft w:val="0"/>
          <w:marRight w:val="0"/>
          <w:marTop w:val="0"/>
          <w:marBottom w:val="0"/>
          <w:divBdr>
            <w:top w:val="none" w:sz="0" w:space="0" w:color="auto"/>
            <w:left w:val="none" w:sz="0" w:space="0" w:color="auto"/>
            <w:bottom w:val="none" w:sz="0" w:space="0" w:color="auto"/>
            <w:right w:val="none" w:sz="0" w:space="0" w:color="auto"/>
          </w:divBdr>
          <w:divsChild>
            <w:div w:id="1309290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8945192">
          <w:marLeft w:val="0"/>
          <w:marRight w:val="0"/>
          <w:marTop w:val="0"/>
          <w:marBottom w:val="0"/>
          <w:divBdr>
            <w:top w:val="none" w:sz="0" w:space="0" w:color="auto"/>
            <w:left w:val="none" w:sz="0" w:space="0" w:color="auto"/>
            <w:bottom w:val="none" w:sz="0" w:space="0" w:color="auto"/>
            <w:right w:val="none" w:sz="0" w:space="0" w:color="auto"/>
          </w:divBdr>
          <w:divsChild>
            <w:div w:id="14192507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997464095">
      <w:bodyDiv w:val="1"/>
      <w:marLeft w:val="0"/>
      <w:marRight w:val="0"/>
      <w:marTop w:val="0"/>
      <w:marBottom w:val="0"/>
      <w:divBdr>
        <w:top w:val="none" w:sz="0" w:space="0" w:color="auto"/>
        <w:left w:val="none" w:sz="0" w:space="0" w:color="auto"/>
        <w:bottom w:val="none" w:sz="0" w:space="0" w:color="auto"/>
        <w:right w:val="none" w:sz="0" w:space="0" w:color="auto"/>
      </w:divBdr>
      <w:divsChild>
        <w:div w:id="861013542">
          <w:marLeft w:val="0"/>
          <w:marRight w:val="0"/>
          <w:marTop w:val="0"/>
          <w:marBottom w:val="0"/>
          <w:divBdr>
            <w:top w:val="none" w:sz="0" w:space="0" w:color="auto"/>
            <w:left w:val="none" w:sz="0" w:space="0" w:color="auto"/>
            <w:bottom w:val="none" w:sz="0" w:space="0" w:color="auto"/>
            <w:right w:val="none" w:sz="0" w:space="0" w:color="auto"/>
          </w:divBdr>
        </w:div>
        <w:div w:id="1590772911">
          <w:marLeft w:val="0"/>
          <w:marRight w:val="0"/>
          <w:marTop w:val="0"/>
          <w:marBottom w:val="0"/>
          <w:divBdr>
            <w:top w:val="none" w:sz="0" w:space="0" w:color="auto"/>
            <w:left w:val="none" w:sz="0" w:space="0" w:color="auto"/>
            <w:bottom w:val="none" w:sz="0" w:space="0" w:color="auto"/>
            <w:right w:val="none" w:sz="0" w:space="0" w:color="auto"/>
          </w:divBdr>
        </w:div>
        <w:div w:id="270747121">
          <w:marLeft w:val="0"/>
          <w:marRight w:val="0"/>
          <w:marTop w:val="0"/>
          <w:marBottom w:val="0"/>
          <w:divBdr>
            <w:top w:val="none" w:sz="0" w:space="0" w:color="auto"/>
            <w:left w:val="none" w:sz="0" w:space="0" w:color="auto"/>
            <w:bottom w:val="none" w:sz="0" w:space="0" w:color="auto"/>
            <w:right w:val="none" w:sz="0" w:space="0" w:color="auto"/>
          </w:divBdr>
        </w:div>
      </w:divsChild>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0760945">
      <w:bodyDiv w:val="1"/>
      <w:marLeft w:val="0"/>
      <w:marRight w:val="0"/>
      <w:marTop w:val="0"/>
      <w:marBottom w:val="0"/>
      <w:divBdr>
        <w:top w:val="none" w:sz="0" w:space="0" w:color="auto"/>
        <w:left w:val="none" w:sz="0" w:space="0" w:color="auto"/>
        <w:bottom w:val="none" w:sz="0" w:space="0" w:color="auto"/>
        <w:right w:val="none" w:sz="0" w:space="0" w:color="auto"/>
      </w:divBdr>
      <w:divsChild>
        <w:div w:id="2056198727">
          <w:marLeft w:val="0"/>
          <w:marRight w:val="0"/>
          <w:marTop w:val="0"/>
          <w:marBottom w:val="0"/>
          <w:divBdr>
            <w:top w:val="none" w:sz="0" w:space="0" w:color="auto"/>
            <w:left w:val="none" w:sz="0" w:space="0" w:color="auto"/>
            <w:bottom w:val="none" w:sz="0" w:space="0" w:color="auto"/>
            <w:right w:val="none" w:sz="0" w:space="0" w:color="auto"/>
          </w:divBdr>
        </w:div>
        <w:div w:id="566186023">
          <w:marLeft w:val="0"/>
          <w:marRight w:val="0"/>
          <w:marTop w:val="0"/>
          <w:marBottom w:val="0"/>
          <w:divBdr>
            <w:top w:val="none" w:sz="0" w:space="0" w:color="auto"/>
            <w:left w:val="none" w:sz="0" w:space="0" w:color="auto"/>
            <w:bottom w:val="none" w:sz="0" w:space="0" w:color="auto"/>
            <w:right w:val="none" w:sz="0" w:space="0" w:color="auto"/>
          </w:divBdr>
        </w:div>
        <w:div w:id="2023048275">
          <w:marLeft w:val="0"/>
          <w:marRight w:val="0"/>
          <w:marTop w:val="0"/>
          <w:marBottom w:val="0"/>
          <w:divBdr>
            <w:top w:val="none" w:sz="0" w:space="0" w:color="auto"/>
            <w:left w:val="none" w:sz="0" w:space="0" w:color="auto"/>
            <w:bottom w:val="none" w:sz="0" w:space="0" w:color="auto"/>
            <w:right w:val="none" w:sz="0" w:space="0" w:color="auto"/>
          </w:divBdr>
        </w:div>
        <w:div w:id="897665695">
          <w:marLeft w:val="0"/>
          <w:marRight w:val="0"/>
          <w:marTop w:val="0"/>
          <w:marBottom w:val="0"/>
          <w:divBdr>
            <w:top w:val="none" w:sz="0" w:space="0" w:color="auto"/>
            <w:left w:val="none" w:sz="0" w:space="0" w:color="auto"/>
            <w:bottom w:val="none" w:sz="0" w:space="0" w:color="auto"/>
            <w:right w:val="none" w:sz="0" w:space="0" w:color="auto"/>
          </w:divBdr>
        </w:div>
        <w:div w:id="1100100087">
          <w:marLeft w:val="0"/>
          <w:marRight w:val="0"/>
          <w:marTop w:val="0"/>
          <w:marBottom w:val="0"/>
          <w:divBdr>
            <w:top w:val="none" w:sz="0" w:space="0" w:color="auto"/>
            <w:left w:val="none" w:sz="0" w:space="0" w:color="auto"/>
            <w:bottom w:val="none" w:sz="0" w:space="0" w:color="auto"/>
            <w:right w:val="none" w:sz="0" w:space="0" w:color="auto"/>
          </w:divBdr>
        </w:div>
        <w:div w:id="1536308347">
          <w:marLeft w:val="0"/>
          <w:marRight w:val="0"/>
          <w:marTop w:val="0"/>
          <w:marBottom w:val="0"/>
          <w:divBdr>
            <w:top w:val="none" w:sz="0" w:space="0" w:color="auto"/>
            <w:left w:val="none" w:sz="0" w:space="0" w:color="auto"/>
            <w:bottom w:val="none" w:sz="0" w:space="0" w:color="auto"/>
            <w:right w:val="none" w:sz="0" w:space="0" w:color="auto"/>
          </w:divBdr>
        </w:div>
        <w:div w:id="1603684262">
          <w:marLeft w:val="0"/>
          <w:marRight w:val="0"/>
          <w:marTop w:val="0"/>
          <w:marBottom w:val="0"/>
          <w:divBdr>
            <w:top w:val="none" w:sz="0" w:space="0" w:color="auto"/>
            <w:left w:val="none" w:sz="0" w:space="0" w:color="auto"/>
            <w:bottom w:val="none" w:sz="0" w:space="0" w:color="auto"/>
            <w:right w:val="none" w:sz="0" w:space="0" w:color="auto"/>
          </w:divBdr>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64856198">
      <w:bodyDiv w:val="1"/>
      <w:marLeft w:val="0"/>
      <w:marRight w:val="0"/>
      <w:marTop w:val="0"/>
      <w:marBottom w:val="0"/>
      <w:divBdr>
        <w:top w:val="none" w:sz="0" w:space="0" w:color="auto"/>
        <w:left w:val="none" w:sz="0" w:space="0" w:color="auto"/>
        <w:bottom w:val="none" w:sz="0" w:space="0" w:color="auto"/>
        <w:right w:val="none" w:sz="0" w:space="0" w:color="auto"/>
      </w:divBdr>
      <w:divsChild>
        <w:div w:id="1928536195">
          <w:marLeft w:val="0"/>
          <w:marRight w:val="0"/>
          <w:marTop w:val="0"/>
          <w:marBottom w:val="0"/>
          <w:divBdr>
            <w:top w:val="none" w:sz="0" w:space="0" w:color="auto"/>
            <w:left w:val="none" w:sz="0" w:space="0" w:color="auto"/>
            <w:bottom w:val="none" w:sz="0" w:space="0" w:color="auto"/>
            <w:right w:val="none" w:sz="0" w:space="0" w:color="auto"/>
          </w:divBdr>
          <w:divsChild>
            <w:div w:id="571938723">
              <w:marLeft w:val="0"/>
              <w:marRight w:val="0"/>
              <w:marTop w:val="0"/>
              <w:marBottom w:val="0"/>
              <w:divBdr>
                <w:top w:val="none" w:sz="0" w:space="0" w:color="auto"/>
                <w:left w:val="none" w:sz="0" w:space="0" w:color="auto"/>
                <w:bottom w:val="none" w:sz="0" w:space="0" w:color="auto"/>
                <w:right w:val="none" w:sz="0" w:space="0" w:color="auto"/>
              </w:divBdr>
            </w:div>
            <w:div w:id="1461534791">
              <w:marLeft w:val="0"/>
              <w:marRight w:val="0"/>
              <w:marTop w:val="0"/>
              <w:marBottom w:val="0"/>
              <w:divBdr>
                <w:top w:val="none" w:sz="0" w:space="0" w:color="auto"/>
                <w:left w:val="none" w:sz="0" w:space="0" w:color="auto"/>
                <w:bottom w:val="none" w:sz="0" w:space="0" w:color="auto"/>
                <w:right w:val="none" w:sz="0" w:space="0" w:color="auto"/>
              </w:divBdr>
            </w:div>
            <w:div w:id="663433829">
              <w:marLeft w:val="0"/>
              <w:marRight w:val="0"/>
              <w:marTop w:val="0"/>
              <w:marBottom w:val="0"/>
              <w:divBdr>
                <w:top w:val="none" w:sz="0" w:space="0" w:color="auto"/>
                <w:left w:val="none" w:sz="0" w:space="0" w:color="auto"/>
                <w:bottom w:val="none" w:sz="0" w:space="0" w:color="auto"/>
                <w:right w:val="none" w:sz="0" w:space="0" w:color="auto"/>
              </w:divBdr>
            </w:div>
          </w:divsChild>
        </w:div>
        <w:div w:id="1566725321">
          <w:marLeft w:val="0"/>
          <w:marRight w:val="0"/>
          <w:marTop w:val="0"/>
          <w:marBottom w:val="0"/>
          <w:divBdr>
            <w:top w:val="none" w:sz="0" w:space="0" w:color="auto"/>
            <w:left w:val="none" w:sz="0" w:space="0" w:color="auto"/>
            <w:bottom w:val="none" w:sz="0" w:space="0" w:color="auto"/>
            <w:right w:val="none" w:sz="0" w:space="0" w:color="auto"/>
          </w:divBdr>
        </w:div>
        <w:div w:id="876232909">
          <w:marLeft w:val="0"/>
          <w:marRight w:val="0"/>
          <w:marTop w:val="0"/>
          <w:marBottom w:val="0"/>
          <w:divBdr>
            <w:top w:val="none" w:sz="0" w:space="0" w:color="auto"/>
            <w:left w:val="none" w:sz="0" w:space="0" w:color="auto"/>
            <w:bottom w:val="none" w:sz="0" w:space="0" w:color="auto"/>
            <w:right w:val="none" w:sz="0" w:space="0" w:color="auto"/>
          </w:divBdr>
        </w:div>
        <w:div w:id="405152452">
          <w:marLeft w:val="0"/>
          <w:marRight w:val="0"/>
          <w:marTop w:val="0"/>
          <w:marBottom w:val="0"/>
          <w:divBdr>
            <w:top w:val="none" w:sz="0" w:space="0" w:color="auto"/>
            <w:left w:val="none" w:sz="0" w:space="0" w:color="auto"/>
            <w:bottom w:val="none" w:sz="0" w:space="0" w:color="auto"/>
            <w:right w:val="none" w:sz="0" w:space="0" w:color="auto"/>
          </w:divBdr>
        </w:div>
        <w:div w:id="1534926260">
          <w:marLeft w:val="0"/>
          <w:marRight w:val="0"/>
          <w:marTop w:val="0"/>
          <w:marBottom w:val="0"/>
          <w:divBdr>
            <w:top w:val="none" w:sz="0" w:space="0" w:color="auto"/>
            <w:left w:val="none" w:sz="0" w:space="0" w:color="auto"/>
            <w:bottom w:val="none" w:sz="0" w:space="0" w:color="auto"/>
            <w:right w:val="none" w:sz="0" w:space="0" w:color="auto"/>
          </w:divBdr>
        </w:div>
        <w:div w:id="358243840">
          <w:marLeft w:val="0"/>
          <w:marRight w:val="0"/>
          <w:marTop w:val="0"/>
          <w:marBottom w:val="0"/>
          <w:divBdr>
            <w:top w:val="none" w:sz="0" w:space="0" w:color="auto"/>
            <w:left w:val="none" w:sz="0" w:space="0" w:color="auto"/>
            <w:bottom w:val="none" w:sz="0" w:space="0" w:color="auto"/>
            <w:right w:val="none" w:sz="0" w:space="0" w:color="auto"/>
          </w:divBdr>
        </w:div>
        <w:div w:id="22292082">
          <w:marLeft w:val="0"/>
          <w:marRight w:val="0"/>
          <w:marTop w:val="0"/>
          <w:marBottom w:val="0"/>
          <w:divBdr>
            <w:top w:val="none" w:sz="0" w:space="0" w:color="auto"/>
            <w:left w:val="none" w:sz="0" w:space="0" w:color="auto"/>
            <w:bottom w:val="none" w:sz="0" w:space="0" w:color="auto"/>
            <w:right w:val="none" w:sz="0" w:space="0" w:color="auto"/>
          </w:divBdr>
          <w:divsChild>
            <w:div w:id="1395742564">
              <w:marLeft w:val="0"/>
              <w:marRight w:val="0"/>
              <w:marTop w:val="0"/>
              <w:marBottom w:val="0"/>
              <w:divBdr>
                <w:top w:val="none" w:sz="0" w:space="0" w:color="auto"/>
                <w:left w:val="none" w:sz="0" w:space="0" w:color="auto"/>
                <w:bottom w:val="none" w:sz="0" w:space="0" w:color="auto"/>
                <w:right w:val="none" w:sz="0" w:space="0" w:color="auto"/>
              </w:divBdr>
            </w:div>
            <w:div w:id="1718968650">
              <w:marLeft w:val="0"/>
              <w:marRight w:val="0"/>
              <w:marTop w:val="0"/>
              <w:marBottom w:val="0"/>
              <w:divBdr>
                <w:top w:val="none" w:sz="0" w:space="0" w:color="auto"/>
                <w:left w:val="none" w:sz="0" w:space="0" w:color="auto"/>
                <w:bottom w:val="none" w:sz="0" w:space="0" w:color="auto"/>
                <w:right w:val="none" w:sz="0" w:space="0" w:color="auto"/>
              </w:divBdr>
            </w:div>
          </w:divsChild>
        </w:div>
        <w:div w:id="1217397679">
          <w:marLeft w:val="0"/>
          <w:marRight w:val="0"/>
          <w:marTop w:val="0"/>
          <w:marBottom w:val="0"/>
          <w:divBdr>
            <w:top w:val="none" w:sz="0" w:space="0" w:color="auto"/>
            <w:left w:val="none" w:sz="0" w:space="0" w:color="auto"/>
            <w:bottom w:val="none" w:sz="0" w:space="0" w:color="auto"/>
            <w:right w:val="none" w:sz="0" w:space="0" w:color="auto"/>
          </w:divBdr>
          <w:divsChild>
            <w:div w:id="694618436">
              <w:marLeft w:val="0"/>
              <w:marRight w:val="0"/>
              <w:marTop w:val="0"/>
              <w:marBottom w:val="0"/>
              <w:divBdr>
                <w:top w:val="none" w:sz="0" w:space="0" w:color="auto"/>
                <w:left w:val="none" w:sz="0" w:space="0" w:color="auto"/>
                <w:bottom w:val="none" w:sz="0" w:space="0" w:color="auto"/>
                <w:right w:val="none" w:sz="0" w:space="0" w:color="auto"/>
              </w:divBdr>
            </w:div>
            <w:div w:id="49572581">
              <w:marLeft w:val="0"/>
              <w:marRight w:val="0"/>
              <w:marTop w:val="0"/>
              <w:marBottom w:val="0"/>
              <w:divBdr>
                <w:top w:val="none" w:sz="0" w:space="0" w:color="auto"/>
                <w:left w:val="none" w:sz="0" w:space="0" w:color="auto"/>
                <w:bottom w:val="none" w:sz="0" w:space="0" w:color="auto"/>
                <w:right w:val="none" w:sz="0" w:space="0" w:color="auto"/>
              </w:divBdr>
            </w:div>
            <w:div w:id="229923026">
              <w:marLeft w:val="0"/>
              <w:marRight w:val="0"/>
              <w:marTop w:val="0"/>
              <w:marBottom w:val="0"/>
              <w:divBdr>
                <w:top w:val="none" w:sz="0" w:space="0" w:color="auto"/>
                <w:left w:val="none" w:sz="0" w:space="0" w:color="auto"/>
                <w:bottom w:val="none" w:sz="0" w:space="0" w:color="auto"/>
                <w:right w:val="none" w:sz="0" w:space="0" w:color="auto"/>
              </w:divBdr>
            </w:div>
            <w:div w:id="366878709">
              <w:marLeft w:val="0"/>
              <w:marRight w:val="0"/>
              <w:marTop w:val="0"/>
              <w:marBottom w:val="0"/>
              <w:divBdr>
                <w:top w:val="none" w:sz="0" w:space="0" w:color="auto"/>
                <w:left w:val="none" w:sz="0" w:space="0" w:color="auto"/>
                <w:bottom w:val="none" w:sz="0" w:space="0" w:color="auto"/>
                <w:right w:val="none" w:sz="0" w:space="0" w:color="auto"/>
              </w:divBdr>
            </w:div>
            <w:div w:id="207885192">
              <w:marLeft w:val="0"/>
              <w:marRight w:val="0"/>
              <w:marTop w:val="0"/>
              <w:marBottom w:val="0"/>
              <w:divBdr>
                <w:top w:val="none" w:sz="0" w:space="0" w:color="auto"/>
                <w:left w:val="none" w:sz="0" w:space="0" w:color="auto"/>
                <w:bottom w:val="none" w:sz="0" w:space="0" w:color="auto"/>
                <w:right w:val="none" w:sz="0" w:space="0" w:color="auto"/>
              </w:divBdr>
            </w:div>
          </w:divsChild>
        </w:div>
        <w:div w:id="1626429909">
          <w:marLeft w:val="0"/>
          <w:marRight w:val="0"/>
          <w:marTop w:val="0"/>
          <w:marBottom w:val="0"/>
          <w:divBdr>
            <w:top w:val="none" w:sz="0" w:space="0" w:color="auto"/>
            <w:left w:val="none" w:sz="0" w:space="0" w:color="auto"/>
            <w:bottom w:val="none" w:sz="0" w:space="0" w:color="auto"/>
            <w:right w:val="none" w:sz="0" w:space="0" w:color="auto"/>
          </w:divBdr>
        </w:div>
        <w:div w:id="1952322147">
          <w:marLeft w:val="0"/>
          <w:marRight w:val="0"/>
          <w:marTop w:val="0"/>
          <w:marBottom w:val="0"/>
          <w:divBdr>
            <w:top w:val="none" w:sz="0" w:space="0" w:color="auto"/>
            <w:left w:val="none" w:sz="0" w:space="0" w:color="auto"/>
            <w:bottom w:val="none" w:sz="0" w:space="0" w:color="auto"/>
            <w:right w:val="none" w:sz="0" w:space="0" w:color="auto"/>
          </w:divBdr>
        </w:div>
        <w:div w:id="1568879531">
          <w:marLeft w:val="0"/>
          <w:marRight w:val="0"/>
          <w:marTop w:val="0"/>
          <w:marBottom w:val="0"/>
          <w:divBdr>
            <w:top w:val="none" w:sz="0" w:space="0" w:color="auto"/>
            <w:left w:val="none" w:sz="0" w:space="0" w:color="auto"/>
            <w:bottom w:val="none" w:sz="0" w:space="0" w:color="auto"/>
            <w:right w:val="none" w:sz="0" w:space="0" w:color="auto"/>
          </w:divBdr>
        </w:div>
        <w:div w:id="939413077">
          <w:marLeft w:val="0"/>
          <w:marRight w:val="0"/>
          <w:marTop w:val="0"/>
          <w:marBottom w:val="0"/>
          <w:divBdr>
            <w:top w:val="none" w:sz="0" w:space="0" w:color="auto"/>
            <w:left w:val="none" w:sz="0" w:space="0" w:color="auto"/>
            <w:bottom w:val="none" w:sz="0" w:space="0" w:color="auto"/>
            <w:right w:val="none" w:sz="0" w:space="0" w:color="auto"/>
          </w:divBdr>
        </w:div>
        <w:div w:id="935746291">
          <w:marLeft w:val="0"/>
          <w:marRight w:val="0"/>
          <w:marTop w:val="0"/>
          <w:marBottom w:val="0"/>
          <w:divBdr>
            <w:top w:val="none" w:sz="0" w:space="0" w:color="auto"/>
            <w:left w:val="none" w:sz="0" w:space="0" w:color="auto"/>
            <w:bottom w:val="none" w:sz="0" w:space="0" w:color="auto"/>
            <w:right w:val="none" w:sz="0" w:space="0" w:color="auto"/>
          </w:divBdr>
        </w:div>
        <w:div w:id="1077089224">
          <w:marLeft w:val="0"/>
          <w:marRight w:val="0"/>
          <w:marTop w:val="0"/>
          <w:marBottom w:val="0"/>
          <w:divBdr>
            <w:top w:val="none" w:sz="0" w:space="0" w:color="auto"/>
            <w:left w:val="none" w:sz="0" w:space="0" w:color="auto"/>
            <w:bottom w:val="none" w:sz="0" w:space="0" w:color="auto"/>
            <w:right w:val="none" w:sz="0" w:space="0" w:color="auto"/>
          </w:divBdr>
        </w:div>
        <w:div w:id="2038386585">
          <w:marLeft w:val="0"/>
          <w:marRight w:val="0"/>
          <w:marTop w:val="0"/>
          <w:marBottom w:val="0"/>
          <w:divBdr>
            <w:top w:val="none" w:sz="0" w:space="0" w:color="auto"/>
            <w:left w:val="none" w:sz="0" w:space="0" w:color="auto"/>
            <w:bottom w:val="none" w:sz="0" w:space="0" w:color="auto"/>
            <w:right w:val="none" w:sz="0" w:space="0" w:color="auto"/>
          </w:divBdr>
        </w:div>
        <w:div w:id="954407118">
          <w:marLeft w:val="0"/>
          <w:marRight w:val="0"/>
          <w:marTop w:val="0"/>
          <w:marBottom w:val="0"/>
          <w:divBdr>
            <w:top w:val="none" w:sz="0" w:space="0" w:color="auto"/>
            <w:left w:val="none" w:sz="0" w:space="0" w:color="auto"/>
            <w:bottom w:val="none" w:sz="0" w:space="0" w:color="auto"/>
            <w:right w:val="none" w:sz="0" w:space="0" w:color="auto"/>
          </w:divBdr>
        </w:div>
        <w:div w:id="830410693">
          <w:marLeft w:val="0"/>
          <w:marRight w:val="0"/>
          <w:marTop w:val="0"/>
          <w:marBottom w:val="0"/>
          <w:divBdr>
            <w:top w:val="none" w:sz="0" w:space="0" w:color="auto"/>
            <w:left w:val="none" w:sz="0" w:space="0" w:color="auto"/>
            <w:bottom w:val="none" w:sz="0" w:space="0" w:color="auto"/>
            <w:right w:val="none" w:sz="0" w:space="0" w:color="auto"/>
          </w:divBdr>
        </w:div>
        <w:div w:id="355813850">
          <w:marLeft w:val="0"/>
          <w:marRight w:val="0"/>
          <w:marTop w:val="0"/>
          <w:marBottom w:val="0"/>
          <w:divBdr>
            <w:top w:val="none" w:sz="0" w:space="0" w:color="auto"/>
            <w:left w:val="none" w:sz="0" w:space="0" w:color="auto"/>
            <w:bottom w:val="none" w:sz="0" w:space="0" w:color="auto"/>
            <w:right w:val="none" w:sz="0" w:space="0" w:color="auto"/>
          </w:divBdr>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48085642">
      <w:bodyDiv w:val="1"/>
      <w:marLeft w:val="0"/>
      <w:marRight w:val="0"/>
      <w:marTop w:val="0"/>
      <w:marBottom w:val="0"/>
      <w:divBdr>
        <w:top w:val="none" w:sz="0" w:space="0" w:color="auto"/>
        <w:left w:val="none" w:sz="0" w:space="0" w:color="auto"/>
        <w:bottom w:val="none" w:sz="0" w:space="0" w:color="auto"/>
        <w:right w:val="none" w:sz="0" w:space="0" w:color="auto"/>
      </w:divBdr>
      <w:divsChild>
        <w:div w:id="783694620">
          <w:marLeft w:val="0"/>
          <w:marRight w:val="0"/>
          <w:marTop w:val="0"/>
          <w:marBottom w:val="0"/>
          <w:divBdr>
            <w:top w:val="none" w:sz="0" w:space="0" w:color="auto"/>
            <w:left w:val="none" w:sz="0" w:space="0" w:color="auto"/>
            <w:bottom w:val="none" w:sz="0" w:space="0" w:color="auto"/>
            <w:right w:val="none" w:sz="0" w:space="0" w:color="auto"/>
          </w:divBdr>
        </w:div>
        <w:div w:id="1192648782">
          <w:marLeft w:val="0"/>
          <w:marRight w:val="0"/>
          <w:marTop w:val="0"/>
          <w:marBottom w:val="0"/>
          <w:divBdr>
            <w:top w:val="none" w:sz="0" w:space="0" w:color="auto"/>
            <w:left w:val="none" w:sz="0" w:space="0" w:color="auto"/>
            <w:bottom w:val="none" w:sz="0" w:space="0" w:color="auto"/>
            <w:right w:val="none" w:sz="0" w:space="0" w:color="auto"/>
          </w:divBdr>
        </w:div>
        <w:div w:id="833110010">
          <w:marLeft w:val="0"/>
          <w:marRight w:val="0"/>
          <w:marTop w:val="0"/>
          <w:marBottom w:val="0"/>
          <w:divBdr>
            <w:top w:val="none" w:sz="0" w:space="0" w:color="auto"/>
            <w:left w:val="none" w:sz="0" w:space="0" w:color="auto"/>
            <w:bottom w:val="none" w:sz="0" w:space="0" w:color="auto"/>
            <w:right w:val="none" w:sz="0" w:space="0" w:color="auto"/>
          </w:divBdr>
        </w:div>
        <w:div w:id="1854877351">
          <w:marLeft w:val="0"/>
          <w:marRight w:val="0"/>
          <w:marTop w:val="0"/>
          <w:marBottom w:val="0"/>
          <w:divBdr>
            <w:top w:val="none" w:sz="0" w:space="0" w:color="auto"/>
            <w:left w:val="none" w:sz="0" w:space="0" w:color="auto"/>
            <w:bottom w:val="none" w:sz="0" w:space="0" w:color="auto"/>
            <w:right w:val="none" w:sz="0" w:space="0" w:color="auto"/>
          </w:divBdr>
        </w:div>
        <w:div w:id="1344473081">
          <w:marLeft w:val="0"/>
          <w:marRight w:val="0"/>
          <w:marTop w:val="0"/>
          <w:marBottom w:val="0"/>
          <w:divBdr>
            <w:top w:val="none" w:sz="0" w:space="0" w:color="auto"/>
            <w:left w:val="none" w:sz="0" w:space="0" w:color="auto"/>
            <w:bottom w:val="none" w:sz="0" w:space="0" w:color="auto"/>
            <w:right w:val="none" w:sz="0" w:space="0" w:color="auto"/>
          </w:divBdr>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26574510">
      <w:bodyDiv w:val="1"/>
      <w:marLeft w:val="0"/>
      <w:marRight w:val="0"/>
      <w:marTop w:val="0"/>
      <w:marBottom w:val="0"/>
      <w:divBdr>
        <w:top w:val="none" w:sz="0" w:space="0" w:color="auto"/>
        <w:left w:val="none" w:sz="0" w:space="0" w:color="auto"/>
        <w:bottom w:val="none" w:sz="0" w:space="0" w:color="auto"/>
        <w:right w:val="none" w:sz="0" w:space="0" w:color="auto"/>
      </w:divBdr>
      <w:divsChild>
        <w:div w:id="1420982943">
          <w:marLeft w:val="0"/>
          <w:marRight w:val="0"/>
          <w:marTop w:val="0"/>
          <w:marBottom w:val="0"/>
          <w:divBdr>
            <w:top w:val="none" w:sz="0" w:space="0" w:color="auto"/>
            <w:left w:val="none" w:sz="0" w:space="0" w:color="auto"/>
            <w:bottom w:val="none" w:sz="0" w:space="0" w:color="auto"/>
            <w:right w:val="none" w:sz="0" w:space="0" w:color="auto"/>
          </w:divBdr>
        </w:div>
        <w:div w:id="1649555342">
          <w:marLeft w:val="0"/>
          <w:marRight w:val="0"/>
          <w:marTop w:val="0"/>
          <w:marBottom w:val="0"/>
          <w:divBdr>
            <w:top w:val="none" w:sz="0" w:space="0" w:color="auto"/>
            <w:left w:val="none" w:sz="0" w:space="0" w:color="auto"/>
            <w:bottom w:val="none" w:sz="0" w:space="0" w:color="auto"/>
            <w:right w:val="none" w:sz="0" w:space="0" w:color="auto"/>
          </w:divBdr>
        </w:div>
        <w:div w:id="1094783202">
          <w:marLeft w:val="0"/>
          <w:marRight w:val="0"/>
          <w:marTop w:val="0"/>
          <w:marBottom w:val="0"/>
          <w:divBdr>
            <w:top w:val="none" w:sz="0" w:space="0" w:color="auto"/>
            <w:left w:val="none" w:sz="0" w:space="0" w:color="auto"/>
            <w:bottom w:val="none" w:sz="0" w:space="0" w:color="auto"/>
            <w:right w:val="none" w:sz="0" w:space="0" w:color="auto"/>
          </w:divBdr>
          <w:divsChild>
            <w:div w:id="1915242563">
              <w:marLeft w:val="0"/>
              <w:marRight w:val="0"/>
              <w:marTop w:val="0"/>
              <w:marBottom w:val="0"/>
              <w:divBdr>
                <w:top w:val="none" w:sz="0" w:space="0" w:color="auto"/>
                <w:left w:val="none" w:sz="0" w:space="0" w:color="auto"/>
                <w:bottom w:val="none" w:sz="0" w:space="0" w:color="auto"/>
                <w:right w:val="none" w:sz="0" w:space="0" w:color="auto"/>
              </w:divBdr>
            </w:div>
          </w:divsChild>
        </w:div>
        <w:div w:id="69815390">
          <w:marLeft w:val="0"/>
          <w:marRight w:val="0"/>
          <w:marTop w:val="0"/>
          <w:marBottom w:val="0"/>
          <w:divBdr>
            <w:top w:val="none" w:sz="0" w:space="0" w:color="auto"/>
            <w:left w:val="none" w:sz="0" w:space="0" w:color="auto"/>
            <w:bottom w:val="none" w:sz="0" w:space="0" w:color="auto"/>
            <w:right w:val="none" w:sz="0" w:space="0" w:color="auto"/>
          </w:divBdr>
          <w:divsChild>
            <w:div w:id="1928071424">
              <w:marLeft w:val="0"/>
              <w:marRight w:val="0"/>
              <w:marTop w:val="0"/>
              <w:marBottom w:val="0"/>
              <w:divBdr>
                <w:top w:val="none" w:sz="0" w:space="0" w:color="auto"/>
                <w:left w:val="none" w:sz="0" w:space="0" w:color="auto"/>
                <w:bottom w:val="none" w:sz="0" w:space="0" w:color="auto"/>
                <w:right w:val="none" w:sz="0" w:space="0" w:color="auto"/>
              </w:divBdr>
            </w:div>
            <w:div w:id="1265966125">
              <w:marLeft w:val="0"/>
              <w:marRight w:val="0"/>
              <w:marTop w:val="0"/>
              <w:marBottom w:val="0"/>
              <w:divBdr>
                <w:top w:val="none" w:sz="0" w:space="0" w:color="auto"/>
                <w:left w:val="none" w:sz="0" w:space="0" w:color="auto"/>
                <w:bottom w:val="none" w:sz="0" w:space="0" w:color="auto"/>
                <w:right w:val="none" w:sz="0" w:space="0" w:color="auto"/>
              </w:divBdr>
            </w:div>
          </w:divsChild>
        </w:div>
        <w:div w:id="1233807917">
          <w:marLeft w:val="0"/>
          <w:marRight w:val="0"/>
          <w:marTop w:val="0"/>
          <w:marBottom w:val="0"/>
          <w:divBdr>
            <w:top w:val="none" w:sz="0" w:space="0" w:color="auto"/>
            <w:left w:val="none" w:sz="0" w:space="0" w:color="auto"/>
            <w:bottom w:val="none" w:sz="0" w:space="0" w:color="auto"/>
            <w:right w:val="none" w:sz="0" w:space="0" w:color="auto"/>
          </w:divBdr>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34787163">
      <w:bodyDiv w:val="1"/>
      <w:marLeft w:val="0"/>
      <w:marRight w:val="0"/>
      <w:marTop w:val="0"/>
      <w:marBottom w:val="0"/>
      <w:divBdr>
        <w:top w:val="none" w:sz="0" w:space="0" w:color="auto"/>
        <w:left w:val="none" w:sz="0" w:space="0" w:color="auto"/>
        <w:bottom w:val="none" w:sz="0" w:space="0" w:color="auto"/>
        <w:right w:val="none" w:sz="0" w:space="0" w:color="auto"/>
      </w:divBdr>
      <w:divsChild>
        <w:div w:id="999307605">
          <w:marLeft w:val="0"/>
          <w:marRight w:val="0"/>
          <w:marTop w:val="0"/>
          <w:marBottom w:val="0"/>
          <w:divBdr>
            <w:top w:val="none" w:sz="0" w:space="0" w:color="auto"/>
            <w:left w:val="none" w:sz="0" w:space="0" w:color="auto"/>
            <w:bottom w:val="none" w:sz="0" w:space="0" w:color="auto"/>
            <w:right w:val="none" w:sz="0" w:space="0" w:color="auto"/>
          </w:divBdr>
        </w:div>
        <w:div w:id="98377427">
          <w:marLeft w:val="0"/>
          <w:marRight w:val="0"/>
          <w:marTop w:val="0"/>
          <w:marBottom w:val="0"/>
          <w:divBdr>
            <w:top w:val="none" w:sz="0" w:space="0" w:color="auto"/>
            <w:left w:val="none" w:sz="0" w:space="0" w:color="auto"/>
            <w:bottom w:val="none" w:sz="0" w:space="0" w:color="auto"/>
            <w:right w:val="none" w:sz="0" w:space="0" w:color="auto"/>
          </w:divBdr>
        </w:div>
        <w:div w:id="542593692">
          <w:marLeft w:val="0"/>
          <w:marRight w:val="0"/>
          <w:marTop w:val="0"/>
          <w:marBottom w:val="0"/>
          <w:divBdr>
            <w:top w:val="none" w:sz="0" w:space="0" w:color="auto"/>
            <w:left w:val="none" w:sz="0" w:space="0" w:color="auto"/>
            <w:bottom w:val="none" w:sz="0" w:space="0" w:color="auto"/>
            <w:right w:val="none" w:sz="0" w:space="0" w:color="auto"/>
          </w:divBdr>
        </w:div>
        <w:div w:id="1425761372">
          <w:marLeft w:val="0"/>
          <w:marRight w:val="0"/>
          <w:marTop w:val="0"/>
          <w:marBottom w:val="0"/>
          <w:divBdr>
            <w:top w:val="none" w:sz="0" w:space="0" w:color="auto"/>
            <w:left w:val="none" w:sz="0" w:space="0" w:color="auto"/>
            <w:bottom w:val="none" w:sz="0" w:space="0" w:color="auto"/>
            <w:right w:val="none" w:sz="0" w:space="0" w:color="auto"/>
          </w:divBdr>
        </w:div>
        <w:div w:id="131414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pPr>
            <w:pStyle w:val="B56F7FE2B5DC408EA85638861A6FE4F6"/>
          </w:pPr>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pPr>
            <w:pStyle w:val="104CF5D41421491A800419EEC6286A1D"/>
          </w:pPr>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pPr>
            <w:pStyle w:val="2E930A697E834E79BBC25BD81A5F766B"/>
          </w:pPr>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pPr>
            <w:pStyle w:val="47E20BE2340447629BF85BF6BC9D481E"/>
          </w:pPr>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pPr>
            <w:pStyle w:val="42F12B0030144AEDB1ABB757E2136ED7"/>
          </w:pPr>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pPr>
            <w:pStyle w:val="27EB650BFC5D4F50AF8C16DAF9C68664"/>
          </w:pPr>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pPr>
            <w:pStyle w:val="29D5048C02864DCDB68CE629D3FA8FDC"/>
          </w:pPr>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pPr>
            <w:pStyle w:val="691FCBED50944A29A2CE653BCCCCD630"/>
          </w:pPr>
          <w:r>
            <w:rPr>
              <w:rStyle w:val="PlaceholderText"/>
            </w:rPr>
            <w:t>Click here to enter a date.</w:t>
          </w:r>
        </w:p>
      </w:docPartBody>
    </w:docPart>
    <w:docPart>
      <w:docPartPr>
        <w:name w:val="B5644466803E4F19B28A128A0D866AA9"/>
        <w:category>
          <w:name w:val="General"/>
          <w:gallery w:val="placeholder"/>
        </w:category>
        <w:types>
          <w:type w:val="bbPlcHdr"/>
        </w:types>
        <w:behaviors>
          <w:behavior w:val="content"/>
        </w:behaviors>
        <w:guid w:val="{0FF13C7A-D27F-4D78-8235-30177C1EBB69}"/>
      </w:docPartPr>
      <w:docPartBody>
        <w:p w:rsidR="00DC4375" w:rsidRDefault="0077127E" w:rsidP="0077127E">
          <w:pPr>
            <w:pStyle w:val="B5644466803E4F19B28A128A0D866AA9"/>
          </w:pPr>
          <w:r>
            <w:rPr>
              <w:rStyle w:val="PlaceholderText"/>
            </w:rPr>
            <w:t>Click here to enter a date.</w:t>
          </w:r>
        </w:p>
      </w:docPartBody>
    </w:docPart>
    <w:docPart>
      <w:docPartPr>
        <w:name w:val="F17BCAA10ECD4919824A5A1C3AEB02AA"/>
        <w:category>
          <w:name w:val="General"/>
          <w:gallery w:val="placeholder"/>
        </w:category>
        <w:types>
          <w:type w:val="bbPlcHdr"/>
        </w:types>
        <w:behaviors>
          <w:behavior w:val="content"/>
        </w:behaviors>
        <w:guid w:val="{FE0B6D23-33DA-40BC-9626-BA3F413A940A}"/>
      </w:docPartPr>
      <w:docPartBody>
        <w:p w:rsidR="00DC4375" w:rsidRDefault="0077127E" w:rsidP="0077127E">
          <w:pPr>
            <w:pStyle w:val="F17BCAA10ECD4919824A5A1C3AEB02AA"/>
          </w:pPr>
          <w:r>
            <w:rPr>
              <w:rStyle w:val="PlaceholderText"/>
            </w:rPr>
            <w:t>Click here to enter a date.</w:t>
          </w:r>
        </w:p>
      </w:docPartBody>
    </w:docPart>
    <w:docPart>
      <w:docPartPr>
        <w:name w:val="4CDCA8515F254E3AA2CA187D5F3A84CB"/>
        <w:category>
          <w:name w:val="General"/>
          <w:gallery w:val="placeholder"/>
        </w:category>
        <w:types>
          <w:type w:val="bbPlcHdr"/>
        </w:types>
        <w:behaviors>
          <w:behavior w:val="content"/>
        </w:behaviors>
        <w:guid w:val="{402C1245-6307-4045-B0CD-526FDA6281A7}"/>
      </w:docPartPr>
      <w:docPartBody>
        <w:p w:rsidR="00DC4375" w:rsidRDefault="0077127E" w:rsidP="0077127E">
          <w:pPr>
            <w:pStyle w:val="4CDCA8515F254E3AA2CA187D5F3A84CB"/>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20211E"/>
    <w:rsid w:val="0022550D"/>
    <w:rsid w:val="002E1399"/>
    <w:rsid w:val="003C686A"/>
    <w:rsid w:val="005618E3"/>
    <w:rsid w:val="00662108"/>
    <w:rsid w:val="006663A8"/>
    <w:rsid w:val="006719D3"/>
    <w:rsid w:val="00731395"/>
    <w:rsid w:val="0077127E"/>
    <w:rsid w:val="007C6B22"/>
    <w:rsid w:val="007F55B3"/>
    <w:rsid w:val="00800D50"/>
    <w:rsid w:val="00AE3DF9"/>
    <w:rsid w:val="00B21FF0"/>
    <w:rsid w:val="00BD4771"/>
    <w:rsid w:val="00C929E9"/>
    <w:rsid w:val="00DC4375"/>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127E"/>
    <w:rPr>
      <w:color w:val="808080"/>
    </w:rPr>
  </w:style>
  <w:style w:type="paragraph" w:customStyle="1" w:styleId="584C0746BAD6466FA620BB0EC568A30F">
    <w:name w:val="584C0746BAD6466FA620BB0EC568A30F"/>
    <w:rsid w:val="00800D50"/>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13B70B8AF23641D8A08D8E61CA3040E9">
    <w:name w:val="13B70B8AF23641D8A08D8E61CA3040E9"/>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B5644466803E4F19B28A128A0D866AA9">
    <w:name w:val="B5644466803E4F19B28A128A0D866AA9"/>
    <w:rsid w:val="0077127E"/>
  </w:style>
  <w:style w:type="paragraph" w:customStyle="1" w:styleId="F17BCAA10ECD4919824A5A1C3AEB02AA">
    <w:name w:val="F17BCAA10ECD4919824A5A1C3AEB02AA"/>
    <w:rsid w:val="0077127E"/>
  </w:style>
  <w:style w:type="paragraph" w:customStyle="1" w:styleId="4CDCA8515F254E3AA2CA187D5F3A84CB">
    <w:name w:val="4CDCA8515F254E3AA2CA187D5F3A84CB"/>
    <w:rsid w:val="007712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3" ma:contentTypeDescription="Create a new document." ma:contentTypeScope="" ma:versionID="efe0a1a278e4e3435ce64fdccdf6872a">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14b41d6212e0e8bbfd905d31d94a540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EF6A6-ABA4-4BE3-9719-CE1AFFA9B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4.xml><?xml version="1.0" encoding="utf-8"?>
<ds:datastoreItem xmlns:ds="http://schemas.openxmlformats.org/officeDocument/2006/customXml" ds:itemID="{981107AD-1EF4-41C7-89AC-C499FB2CB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37</Pages>
  <Words>11703</Words>
  <Characters>66711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Marius Shepherd</cp:lastModifiedBy>
  <cp:revision>78</cp:revision>
  <dcterms:created xsi:type="dcterms:W3CDTF">2022-01-31T05:21:00Z</dcterms:created>
  <dcterms:modified xsi:type="dcterms:W3CDTF">2022-03-04T04:55:00Z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